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BD69" w14:textId="77777777" w:rsidR="00321A19" w:rsidRDefault="00321A19" w:rsidP="00321A19">
      <w:pPr>
        <w:pStyle w:val="OMBInfo"/>
      </w:pPr>
      <w:r>
        <w:t>OMB No. 0925-0001/0002 (Rev. 08/12 Approved Through 8/31/2015)</w:t>
      </w:r>
    </w:p>
    <w:p w14:paraId="7E5E4679" w14:textId="77777777" w:rsidR="002B7443" w:rsidRPr="006E6FB5" w:rsidRDefault="002B7443" w:rsidP="006E6FB5">
      <w:pPr>
        <w:pStyle w:val="Title"/>
      </w:pPr>
      <w:r w:rsidRPr="006E6FB5">
        <w:t>BIOGRAPHICAL SKETCH</w:t>
      </w:r>
    </w:p>
    <w:p w14:paraId="01C28E4A"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FD969F4" w14:textId="105CD9CC" w:rsidR="002B7443" w:rsidRPr="002B7443" w:rsidRDefault="002B7443" w:rsidP="002B7443">
      <w:pPr>
        <w:pStyle w:val="FormFieldCaption1"/>
        <w:pBdr>
          <w:between w:val="single" w:sz="4" w:space="1" w:color="auto"/>
        </w:pBdr>
      </w:pPr>
      <w:r w:rsidRPr="002B7443">
        <w:t>NAME:</w:t>
      </w:r>
      <w:r w:rsidR="00A74E2D">
        <w:t xml:space="preserve"> </w:t>
      </w:r>
      <w:r w:rsidR="00181468">
        <w:rPr>
          <w:sz w:val="22"/>
        </w:rPr>
        <w:t>Gregory S. Barsh</w:t>
      </w:r>
      <w:r w:rsidR="006122A7" w:rsidRPr="00E1502B">
        <w:rPr>
          <w:sz w:val="22"/>
        </w:rPr>
        <w:t xml:space="preserve">, </w:t>
      </w:r>
      <w:proofErr w:type="spellStart"/>
      <w:r w:rsidR="00181468">
        <w:rPr>
          <w:sz w:val="22"/>
        </w:rPr>
        <w:t>M.D.</w:t>
      </w:r>
      <w:r w:rsidR="006122A7" w:rsidRPr="00E1502B">
        <w:rPr>
          <w:sz w:val="22"/>
        </w:rPr>
        <w:t>Ph.D</w:t>
      </w:r>
      <w:proofErr w:type="spellEnd"/>
      <w:r w:rsidR="006122A7">
        <w:t>.</w:t>
      </w:r>
      <w:r w:rsidR="006122A7">
        <w:tab/>
      </w:r>
      <w:r w:rsidR="00A74E2D">
        <w:tab/>
      </w:r>
    </w:p>
    <w:p w14:paraId="72C26A8A" w14:textId="35177CEE" w:rsidR="002B7443" w:rsidRPr="002B7443" w:rsidRDefault="002B7443" w:rsidP="002B7443">
      <w:pPr>
        <w:pStyle w:val="FormFieldCaption1"/>
        <w:pBdr>
          <w:between w:val="single" w:sz="4" w:space="1" w:color="auto"/>
        </w:pBdr>
      </w:pPr>
      <w:r w:rsidRPr="002B7443">
        <w:t>POSITION TITLE:</w:t>
      </w:r>
      <w:r w:rsidR="00A74E2D">
        <w:t xml:space="preserve"> </w:t>
      </w:r>
      <w:r w:rsidR="001E44B2">
        <w:t xml:space="preserve"> </w:t>
      </w:r>
      <w:r w:rsidR="00181468">
        <w:rPr>
          <w:sz w:val="22"/>
          <w:lang w:eastAsia="ja-JP"/>
        </w:rPr>
        <w:t>Investigator, HudsonAlpha Institute; Professor of Genetics (active emeritus), Stanford University</w:t>
      </w:r>
    </w:p>
    <w:p w14:paraId="277E2A1E" w14:textId="35BD74A4" w:rsidR="002B7443" w:rsidRPr="002B7443" w:rsidRDefault="002B7443" w:rsidP="002B7443">
      <w:pPr>
        <w:pStyle w:val="FormFieldCaption1"/>
        <w:pBdr>
          <w:between w:val="single" w:sz="4" w:space="1" w:color="auto"/>
        </w:pBdr>
      </w:pPr>
      <w:proofErr w:type="spellStart"/>
      <w:proofErr w:type="gramStart"/>
      <w:r w:rsidRPr="002B7443">
        <w:t>eRA</w:t>
      </w:r>
      <w:proofErr w:type="spellEnd"/>
      <w:proofErr w:type="gramEnd"/>
      <w:r w:rsidRPr="002B7443">
        <w:t xml:space="preserve"> COMMONS USER NAME (credential, e.g., agency login):</w:t>
      </w:r>
      <w:r w:rsidR="00E1502B">
        <w:t xml:space="preserve"> </w:t>
      </w:r>
      <w:proofErr w:type="spellStart"/>
      <w:r w:rsidR="00181468">
        <w:rPr>
          <w:sz w:val="22"/>
        </w:rPr>
        <w:t>barsh.gregory</w:t>
      </w:r>
      <w:proofErr w:type="spellEnd"/>
    </w:p>
    <w:p w14:paraId="2E228FA6" w14:textId="77777777" w:rsidR="002B7443" w:rsidRPr="002B7443" w:rsidRDefault="002B7443" w:rsidP="002B7443">
      <w:pPr>
        <w:pStyle w:val="FormFieldCaption1"/>
        <w:pBdr>
          <w:between w:val="single" w:sz="4" w:space="1" w:color="auto"/>
        </w:pBdr>
      </w:pPr>
      <w:r w:rsidRPr="002B7443">
        <w:t xml:space="preserve">EDUCATION/TRAINING </w:t>
      </w:r>
      <w:r w:rsidRPr="002B7443">
        <w:rPr>
          <w:rStyle w:val="Emphasis"/>
        </w:rPr>
        <w:t>(Begin with baccalaureate or other initial professional education, such as nursing, include postdoctoral training and residency training if applicable.</w:t>
      </w:r>
      <w:r w:rsidR="00C1247F">
        <w:rPr>
          <w:rStyle w:val="Emphasis"/>
        </w:rPr>
        <w:t xml:space="preserve"> Add/delete rows as necessary.</w:t>
      </w:r>
      <w:r w:rsidRPr="002B7443">
        <w:rPr>
          <w:rStyle w:val="Emphasis"/>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33173" w14:paraId="39632186" w14:textId="77777777">
        <w:trPr>
          <w:cantSplit/>
          <w:tblHeader/>
        </w:trPr>
        <w:tc>
          <w:tcPr>
            <w:tcW w:w="5364" w:type="dxa"/>
            <w:tcBorders>
              <w:top w:val="single" w:sz="4" w:space="0" w:color="auto"/>
              <w:bottom w:val="single" w:sz="4" w:space="0" w:color="auto"/>
            </w:tcBorders>
            <w:vAlign w:val="center"/>
          </w:tcPr>
          <w:p w14:paraId="7EEDA978" w14:textId="77777777" w:rsidR="00933173" w:rsidRDefault="00933173" w:rsidP="007A0966">
            <w:pPr>
              <w:pStyle w:val="FormFieldCaption"/>
              <w:jc w:val="center"/>
            </w:pPr>
            <w:r>
              <w:t>INSTITUTION AND LOCATION</w:t>
            </w:r>
          </w:p>
        </w:tc>
        <w:tc>
          <w:tcPr>
            <w:tcW w:w="1440" w:type="dxa"/>
            <w:tcBorders>
              <w:top w:val="single" w:sz="4" w:space="0" w:color="auto"/>
              <w:bottom w:val="single" w:sz="4" w:space="0" w:color="auto"/>
            </w:tcBorders>
            <w:vAlign w:val="center"/>
          </w:tcPr>
          <w:p w14:paraId="7E8B5C72" w14:textId="77777777" w:rsidR="00933173" w:rsidRDefault="00933173" w:rsidP="007A0966">
            <w:pPr>
              <w:pStyle w:val="FormFieldCaption"/>
              <w:jc w:val="center"/>
            </w:pPr>
            <w:r>
              <w:t>DEGREE</w:t>
            </w:r>
          </w:p>
          <w:p w14:paraId="43668B5B" w14:textId="77777777" w:rsidR="00933173" w:rsidRPr="00152B5E" w:rsidRDefault="00933173" w:rsidP="007A0966">
            <w:pPr>
              <w:pStyle w:val="FormFieldCaption"/>
              <w:jc w:val="center"/>
              <w:rPr>
                <w:rStyle w:val="Emphasis"/>
              </w:rPr>
            </w:pPr>
            <w:r w:rsidRPr="00152B5E">
              <w:rPr>
                <w:rStyle w:val="Emphasis"/>
              </w:rPr>
              <w:t>(</w:t>
            </w:r>
            <w:proofErr w:type="gramStart"/>
            <w:r w:rsidRPr="00152B5E">
              <w:rPr>
                <w:rStyle w:val="Emphasis"/>
              </w:rPr>
              <w:t>if</w:t>
            </w:r>
            <w:proofErr w:type="gramEnd"/>
            <w:r w:rsidRPr="00152B5E">
              <w:rPr>
                <w:rStyle w:val="Emphasis"/>
              </w:rPr>
              <w:t xml:space="preserve"> applicable)</w:t>
            </w:r>
          </w:p>
          <w:p w14:paraId="4FFD0B55" w14:textId="77777777" w:rsidR="00933173" w:rsidRDefault="00933173" w:rsidP="007A0966">
            <w:pPr>
              <w:pStyle w:val="FormFieldCaption"/>
            </w:pPr>
          </w:p>
        </w:tc>
        <w:tc>
          <w:tcPr>
            <w:tcW w:w="1440" w:type="dxa"/>
            <w:tcBorders>
              <w:top w:val="single" w:sz="4" w:space="0" w:color="auto"/>
              <w:bottom w:val="single" w:sz="4" w:space="0" w:color="auto"/>
            </w:tcBorders>
            <w:vAlign w:val="center"/>
          </w:tcPr>
          <w:p w14:paraId="39A89D96" w14:textId="77777777" w:rsidR="00C1247F" w:rsidRDefault="00C1247F" w:rsidP="007A0966">
            <w:pPr>
              <w:pStyle w:val="FormFieldCaption"/>
              <w:jc w:val="center"/>
            </w:pPr>
            <w:r>
              <w:t>Completion Date</w:t>
            </w:r>
          </w:p>
          <w:p w14:paraId="14B257F0" w14:textId="77777777" w:rsidR="00933173" w:rsidRDefault="00933173" w:rsidP="007A0966">
            <w:pPr>
              <w:pStyle w:val="FormFieldCaption"/>
              <w:jc w:val="center"/>
            </w:pPr>
            <w:r>
              <w:t>MM/YYYY</w:t>
            </w:r>
          </w:p>
          <w:p w14:paraId="18E460DD" w14:textId="77777777" w:rsidR="00933173" w:rsidRDefault="00933173" w:rsidP="007A0966">
            <w:pPr>
              <w:pStyle w:val="FormFieldCaption"/>
            </w:pPr>
          </w:p>
        </w:tc>
        <w:tc>
          <w:tcPr>
            <w:tcW w:w="2592" w:type="dxa"/>
            <w:tcBorders>
              <w:top w:val="single" w:sz="4" w:space="0" w:color="auto"/>
              <w:bottom w:val="single" w:sz="4" w:space="0" w:color="auto"/>
            </w:tcBorders>
            <w:vAlign w:val="center"/>
          </w:tcPr>
          <w:p w14:paraId="0C64CD7D" w14:textId="77777777" w:rsidR="00933173" w:rsidRDefault="00933173" w:rsidP="007A0966">
            <w:pPr>
              <w:pStyle w:val="FormFieldCaption"/>
              <w:jc w:val="center"/>
            </w:pPr>
            <w:r>
              <w:t>FIELD OF STUDY</w:t>
            </w:r>
          </w:p>
          <w:p w14:paraId="122BE7AA" w14:textId="77777777" w:rsidR="00933173" w:rsidRDefault="00933173" w:rsidP="007A0966">
            <w:pPr>
              <w:pStyle w:val="FormFieldCaption"/>
            </w:pPr>
          </w:p>
        </w:tc>
      </w:tr>
      <w:tr w:rsidR="00ED2D2E" w14:paraId="0A35DCF4" w14:textId="77777777" w:rsidTr="00ED2D2E">
        <w:trPr>
          <w:cantSplit/>
          <w:trHeight w:val="395"/>
        </w:trPr>
        <w:tc>
          <w:tcPr>
            <w:tcW w:w="5364" w:type="dxa"/>
            <w:tcBorders>
              <w:top w:val="single" w:sz="4" w:space="0" w:color="auto"/>
            </w:tcBorders>
            <w:vAlign w:val="center"/>
          </w:tcPr>
          <w:p w14:paraId="2B09F76F" w14:textId="17B0B4AB" w:rsidR="00ED2D2E" w:rsidRPr="00ED2D2E" w:rsidRDefault="00ED2D2E" w:rsidP="00E1502B">
            <w:pPr>
              <w:pStyle w:val="FormFieldCaption"/>
              <w:rPr>
                <w:sz w:val="22"/>
                <w:szCs w:val="22"/>
              </w:rPr>
            </w:pPr>
            <w:r w:rsidRPr="00ED2D2E">
              <w:rPr>
                <w:sz w:val="22"/>
                <w:szCs w:val="22"/>
              </w:rPr>
              <w:t>University of California, Irvine</w:t>
            </w:r>
          </w:p>
        </w:tc>
        <w:tc>
          <w:tcPr>
            <w:tcW w:w="1440" w:type="dxa"/>
            <w:tcBorders>
              <w:top w:val="single" w:sz="4" w:space="0" w:color="auto"/>
            </w:tcBorders>
            <w:vAlign w:val="center"/>
          </w:tcPr>
          <w:p w14:paraId="38662A6D" w14:textId="02CC9CB7" w:rsidR="00ED2D2E" w:rsidRPr="00ED2D2E" w:rsidRDefault="00ED2D2E" w:rsidP="00E1502B">
            <w:pPr>
              <w:pStyle w:val="FormFieldCaption"/>
              <w:rPr>
                <w:sz w:val="22"/>
                <w:szCs w:val="22"/>
              </w:rPr>
            </w:pPr>
            <w:r w:rsidRPr="00ED2D2E">
              <w:rPr>
                <w:sz w:val="22"/>
                <w:szCs w:val="22"/>
              </w:rPr>
              <w:t>B.A.</w:t>
            </w:r>
          </w:p>
        </w:tc>
        <w:tc>
          <w:tcPr>
            <w:tcW w:w="1440" w:type="dxa"/>
            <w:tcBorders>
              <w:top w:val="single" w:sz="4" w:space="0" w:color="auto"/>
            </w:tcBorders>
            <w:vAlign w:val="center"/>
          </w:tcPr>
          <w:p w14:paraId="42766DEA" w14:textId="135F459D" w:rsidR="00ED2D2E" w:rsidRPr="00ED2D2E" w:rsidRDefault="00ED2D2E" w:rsidP="00E1502B">
            <w:pPr>
              <w:pStyle w:val="FormFieldCaption"/>
              <w:rPr>
                <w:sz w:val="22"/>
                <w:szCs w:val="22"/>
              </w:rPr>
            </w:pPr>
            <w:r w:rsidRPr="00ED2D2E">
              <w:rPr>
                <w:sz w:val="22"/>
                <w:szCs w:val="22"/>
              </w:rPr>
              <w:t>1977</w:t>
            </w:r>
          </w:p>
        </w:tc>
        <w:tc>
          <w:tcPr>
            <w:tcW w:w="2592" w:type="dxa"/>
            <w:tcBorders>
              <w:top w:val="single" w:sz="4" w:space="0" w:color="auto"/>
            </w:tcBorders>
            <w:vAlign w:val="center"/>
          </w:tcPr>
          <w:p w14:paraId="54638D70" w14:textId="5DE5FACC" w:rsidR="00ED2D2E" w:rsidRPr="00ED2D2E" w:rsidRDefault="00ED2D2E" w:rsidP="00E1502B">
            <w:pPr>
              <w:pStyle w:val="FormFieldCaption"/>
              <w:rPr>
                <w:sz w:val="22"/>
                <w:szCs w:val="22"/>
              </w:rPr>
            </w:pPr>
            <w:r w:rsidRPr="00ED2D2E">
              <w:rPr>
                <w:sz w:val="22"/>
                <w:szCs w:val="22"/>
              </w:rPr>
              <w:t>Biology</w:t>
            </w:r>
          </w:p>
        </w:tc>
      </w:tr>
      <w:tr w:rsidR="00ED2D2E" w14:paraId="3AC84C35" w14:textId="77777777" w:rsidTr="00ED2D2E">
        <w:trPr>
          <w:cantSplit/>
          <w:trHeight w:val="395"/>
        </w:trPr>
        <w:tc>
          <w:tcPr>
            <w:tcW w:w="5364" w:type="dxa"/>
            <w:vAlign w:val="center"/>
          </w:tcPr>
          <w:p w14:paraId="4F6A3942" w14:textId="756F5FC6" w:rsidR="00ED2D2E" w:rsidRPr="00ED2D2E" w:rsidRDefault="00ED2D2E" w:rsidP="00E1502B">
            <w:pPr>
              <w:pStyle w:val="FormFieldCaption"/>
              <w:rPr>
                <w:sz w:val="22"/>
                <w:szCs w:val="22"/>
              </w:rPr>
            </w:pPr>
            <w:r w:rsidRPr="00ED2D2E">
              <w:rPr>
                <w:sz w:val="22"/>
                <w:szCs w:val="22"/>
              </w:rPr>
              <w:t>University of Washington</w:t>
            </w:r>
          </w:p>
        </w:tc>
        <w:tc>
          <w:tcPr>
            <w:tcW w:w="1440" w:type="dxa"/>
            <w:vAlign w:val="center"/>
          </w:tcPr>
          <w:p w14:paraId="392370CB" w14:textId="1BE8D189" w:rsidR="00ED2D2E" w:rsidRPr="00ED2D2E" w:rsidRDefault="00ED2D2E" w:rsidP="00E1502B">
            <w:pPr>
              <w:pStyle w:val="FormFieldCaption"/>
              <w:rPr>
                <w:sz w:val="22"/>
                <w:szCs w:val="22"/>
              </w:rPr>
            </w:pPr>
            <w:r w:rsidRPr="00ED2D2E">
              <w:rPr>
                <w:sz w:val="22"/>
                <w:szCs w:val="22"/>
              </w:rPr>
              <w:t>M.D. Ph.D.</w:t>
            </w:r>
          </w:p>
        </w:tc>
        <w:tc>
          <w:tcPr>
            <w:tcW w:w="1440" w:type="dxa"/>
            <w:vAlign w:val="center"/>
          </w:tcPr>
          <w:p w14:paraId="1FAAF117" w14:textId="20D5A11F" w:rsidR="00ED2D2E" w:rsidRPr="00ED2D2E" w:rsidRDefault="00ED2D2E" w:rsidP="00E1502B">
            <w:pPr>
              <w:pStyle w:val="FormFieldCaption"/>
              <w:rPr>
                <w:sz w:val="22"/>
                <w:szCs w:val="22"/>
              </w:rPr>
            </w:pPr>
            <w:r w:rsidRPr="00ED2D2E">
              <w:rPr>
                <w:sz w:val="22"/>
                <w:szCs w:val="22"/>
              </w:rPr>
              <w:t>1984</w:t>
            </w:r>
          </w:p>
        </w:tc>
        <w:tc>
          <w:tcPr>
            <w:tcW w:w="2592" w:type="dxa"/>
            <w:vAlign w:val="center"/>
          </w:tcPr>
          <w:p w14:paraId="7BEFD4EC" w14:textId="22F61BA2" w:rsidR="00ED2D2E" w:rsidRPr="00ED2D2E" w:rsidRDefault="00ED2D2E" w:rsidP="00E1502B">
            <w:pPr>
              <w:pStyle w:val="FormFieldCaption"/>
              <w:rPr>
                <w:sz w:val="22"/>
                <w:szCs w:val="22"/>
              </w:rPr>
            </w:pPr>
            <w:r w:rsidRPr="00ED2D2E">
              <w:rPr>
                <w:sz w:val="22"/>
                <w:szCs w:val="22"/>
              </w:rPr>
              <w:t>Human Genetics, Pathology</w:t>
            </w:r>
          </w:p>
        </w:tc>
      </w:tr>
      <w:tr w:rsidR="00ED2D2E" w14:paraId="74B3ECB1" w14:textId="77777777" w:rsidTr="00ED2D2E">
        <w:trPr>
          <w:cantSplit/>
          <w:trHeight w:val="395"/>
        </w:trPr>
        <w:tc>
          <w:tcPr>
            <w:tcW w:w="5364" w:type="dxa"/>
            <w:vAlign w:val="center"/>
          </w:tcPr>
          <w:p w14:paraId="31206B71" w14:textId="44298F80" w:rsidR="00ED2D2E" w:rsidRPr="00ED2D2E" w:rsidRDefault="00ED2D2E" w:rsidP="00E1502B">
            <w:pPr>
              <w:pStyle w:val="FormFieldCaption"/>
              <w:rPr>
                <w:sz w:val="22"/>
                <w:szCs w:val="22"/>
              </w:rPr>
            </w:pPr>
            <w:r w:rsidRPr="00ED2D2E">
              <w:rPr>
                <w:sz w:val="22"/>
                <w:szCs w:val="22"/>
              </w:rPr>
              <w:t>University of California, San Francisco</w:t>
            </w:r>
          </w:p>
        </w:tc>
        <w:tc>
          <w:tcPr>
            <w:tcW w:w="1440" w:type="dxa"/>
            <w:vAlign w:val="center"/>
          </w:tcPr>
          <w:p w14:paraId="43C68DE4" w14:textId="19AE3AF7" w:rsidR="00ED2D2E" w:rsidRPr="00ED2D2E" w:rsidRDefault="00ED2D2E" w:rsidP="00E1502B">
            <w:pPr>
              <w:pStyle w:val="FormFieldCaption"/>
              <w:rPr>
                <w:sz w:val="22"/>
                <w:szCs w:val="22"/>
              </w:rPr>
            </w:pPr>
            <w:r w:rsidRPr="00ED2D2E">
              <w:rPr>
                <w:sz w:val="22"/>
                <w:szCs w:val="22"/>
              </w:rPr>
              <w:t>Postdoc</w:t>
            </w:r>
          </w:p>
        </w:tc>
        <w:tc>
          <w:tcPr>
            <w:tcW w:w="1440" w:type="dxa"/>
            <w:vAlign w:val="center"/>
          </w:tcPr>
          <w:p w14:paraId="333E3461" w14:textId="6D08B224" w:rsidR="00ED2D2E" w:rsidRPr="00ED2D2E" w:rsidRDefault="00ED2D2E" w:rsidP="00E1502B">
            <w:pPr>
              <w:pStyle w:val="FormFieldCaption"/>
              <w:rPr>
                <w:sz w:val="22"/>
                <w:szCs w:val="22"/>
              </w:rPr>
            </w:pPr>
            <w:r w:rsidRPr="00ED2D2E">
              <w:rPr>
                <w:sz w:val="22"/>
                <w:szCs w:val="22"/>
              </w:rPr>
              <w:t>1989</w:t>
            </w:r>
          </w:p>
        </w:tc>
        <w:tc>
          <w:tcPr>
            <w:tcW w:w="2592" w:type="dxa"/>
            <w:vAlign w:val="center"/>
          </w:tcPr>
          <w:p w14:paraId="746C2AD4" w14:textId="7DFCD1C3" w:rsidR="00ED2D2E" w:rsidRPr="00ED2D2E" w:rsidRDefault="00ED2D2E" w:rsidP="00E1502B">
            <w:pPr>
              <w:pStyle w:val="FormFieldCaption"/>
              <w:rPr>
                <w:sz w:val="22"/>
                <w:szCs w:val="22"/>
              </w:rPr>
            </w:pPr>
            <w:r w:rsidRPr="00ED2D2E">
              <w:rPr>
                <w:sz w:val="22"/>
                <w:szCs w:val="22"/>
              </w:rPr>
              <w:t>Genetics</w:t>
            </w:r>
          </w:p>
        </w:tc>
      </w:tr>
    </w:tbl>
    <w:p w14:paraId="358C2EDF" w14:textId="77777777" w:rsidR="00E1502B" w:rsidRDefault="006122A7" w:rsidP="005C2CF8">
      <w:pPr>
        <w:pStyle w:val="DataField11pt-Single"/>
        <w:rPr>
          <w:rStyle w:val="Strong"/>
        </w:rPr>
      </w:pPr>
      <w:r>
        <w:rPr>
          <w:rStyle w:val="Strong"/>
        </w:rPr>
        <w:t>A. Personal Statement</w:t>
      </w:r>
    </w:p>
    <w:p w14:paraId="0DAFF037" w14:textId="6741DFF1" w:rsidR="002E55D6" w:rsidRDefault="00ED2D2E" w:rsidP="00ED2D2E">
      <w:pPr>
        <w:pStyle w:val="Subtitle"/>
        <w:keepNext w:val="0"/>
        <w:widowControl w:val="0"/>
        <w:tabs>
          <w:tab w:val="left" w:pos="180"/>
        </w:tabs>
        <w:spacing w:before="120" w:after="0"/>
        <w:ind w:right="-86"/>
        <w:jc w:val="both"/>
        <w:rPr>
          <w:b w:val="0"/>
          <w:szCs w:val="20"/>
        </w:rPr>
      </w:pPr>
      <w:r w:rsidRPr="009913B5">
        <w:rPr>
          <w:b w:val="0"/>
          <w:szCs w:val="20"/>
        </w:rPr>
        <w:t>My graduate and medical school training was in the area of molecular and medical genet</w:t>
      </w:r>
      <w:r>
        <w:rPr>
          <w:b w:val="0"/>
          <w:szCs w:val="20"/>
        </w:rPr>
        <w:t xml:space="preserve">ics of human </w:t>
      </w:r>
      <w:proofErr w:type="spellStart"/>
      <w:r>
        <w:rPr>
          <w:b w:val="0"/>
          <w:szCs w:val="20"/>
        </w:rPr>
        <w:t>Mendelian</w:t>
      </w:r>
      <w:proofErr w:type="spellEnd"/>
      <w:r>
        <w:rPr>
          <w:b w:val="0"/>
          <w:szCs w:val="20"/>
        </w:rPr>
        <w:t xml:space="preserve"> disease. As a</w:t>
      </w:r>
      <w:r w:rsidRPr="009913B5">
        <w:rPr>
          <w:b w:val="0"/>
          <w:szCs w:val="20"/>
        </w:rPr>
        <w:t xml:space="preserve"> faculty member at Stanford, my research group applied forward- and reverse-genetic approaches in laboratory mice to study gene action and interaction as it relates to human biology and common disease</w:t>
      </w:r>
      <w:r>
        <w:rPr>
          <w:b w:val="0"/>
          <w:szCs w:val="20"/>
        </w:rPr>
        <w:t xml:space="preserve">. </w:t>
      </w:r>
      <w:r w:rsidR="004972D1">
        <w:rPr>
          <w:b w:val="0"/>
          <w:szCs w:val="20"/>
        </w:rPr>
        <w:t xml:space="preserve">Most of this work used color variation as a model system, and led to the discovery of a new set of paracrine mediators, </w:t>
      </w:r>
      <w:r w:rsidR="004972D1" w:rsidRPr="009913B5">
        <w:rPr>
          <w:b w:val="0"/>
          <w:szCs w:val="20"/>
        </w:rPr>
        <w:t>new insight into the physiology of body weight regulation</w:t>
      </w:r>
      <w:r w:rsidR="004972D1">
        <w:rPr>
          <w:b w:val="0"/>
          <w:szCs w:val="20"/>
        </w:rPr>
        <w:t xml:space="preserve">, novel aspects of membrane remodeling relevant to neurodegenerative disease, and an unexpected connection between the innate immune system and </w:t>
      </w:r>
      <w:proofErr w:type="spellStart"/>
      <w:r w:rsidR="004972D1">
        <w:rPr>
          <w:b w:val="0"/>
          <w:szCs w:val="20"/>
        </w:rPr>
        <w:t>melanocortin</w:t>
      </w:r>
      <w:proofErr w:type="spellEnd"/>
      <w:r w:rsidR="004972D1">
        <w:rPr>
          <w:b w:val="0"/>
          <w:szCs w:val="20"/>
        </w:rPr>
        <w:t xml:space="preserve"> receptor signaling</w:t>
      </w:r>
      <w:r w:rsidR="004972D1" w:rsidRPr="009913B5">
        <w:rPr>
          <w:b w:val="0"/>
          <w:szCs w:val="20"/>
        </w:rPr>
        <w:t>.</w:t>
      </w:r>
      <w:r w:rsidR="004972D1">
        <w:rPr>
          <w:b w:val="0"/>
          <w:szCs w:val="20"/>
        </w:rPr>
        <w:t xml:space="preserve"> </w:t>
      </w:r>
      <w:r w:rsidRPr="009913B5">
        <w:rPr>
          <w:b w:val="0"/>
          <w:szCs w:val="20"/>
        </w:rPr>
        <w:t xml:space="preserve">Between 1990 and 2005, I was also an active member of the Stanford </w:t>
      </w:r>
      <w:r>
        <w:rPr>
          <w:b w:val="0"/>
          <w:szCs w:val="20"/>
        </w:rPr>
        <w:t>Pediatric</w:t>
      </w:r>
      <w:r w:rsidRPr="009913B5">
        <w:rPr>
          <w:b w:val="0"/>
          <w:szCs w:val="20"/>
        </w:rPr>
        <w:t xml:space="preserve"> Genetics clinical servic</w:t>
      </w:r>
      <w:r w:rsidR="002E55D6">
        <w:rPr>
          <w:b w:val="0"/>
          <w:szCs w:val="20"/>
        </w:rPr>
        <w:t>e.</w:t>
      </w:r>
    </w:p>
    <w:p w14:paraId="23FCB624" w14:textId="7B08025A" w:rsidR="002E55D6" w:rsidRDefault="00ED2D2E" w:rsidP="004972D1">
      <w:pPr>
        <w:pStyle w:val="Subtitle"/>
        <w:keepNext w:val="0"/>
        <w:widowControl w:val="0"/>
        <w:tabs>
          <w:tab w:val="left" w:pos="180"/>
        </w:tabs>
        <w:spacing w:before="120" w:after="0"/>
        <w:ind w:right="-86"/>
        <w:jc w:val="both"/>
        <w:rPr>
          <w:b w:val="0"/>
          <w:szCs w:val="20"/>
        </w:rPr>
      </w:pPr>
      <w:r w:rsidRPr="009913B5">
        <w:rPr>
          <w:b w:val="0"/>
          <w:szCs w:val="20"/>
        </w:rPr>
        <w:t xml:space="preserve">More recently, I have become interested in the opportunities provided by genome sequencing and genomic technology to study </w:t>
      </w:r>
      <w:r>
        <w:rPr>
          <w:b w:val="0"/>
          <w:szCs w:val="20"/>
        </w:rPr>
        <w:t>morphologic variation</w:t>
      </w:r>
      <w:r w:rsidRPr="009913B5">
        <w:rPr>
          <w:b w:val="0"/>
          <w:szCs w:val="20"/>
        </w:rPr>
        <w:t xml:space="preserve"> </w:t>
      </w:r>
      <w:r>
        <w:rPr>
          <w:b w:val="0"/>
          <w:szCs w:val="20"/>
        </w:rPr>
        <w:t xml:space="preserve">and disease </w:t>
      </w:r>
      <w:r w:rsidRPr="009913B5">
        <w:rPr>
          <w:b w:val="0"/>
          <w:szCs w:val="20"/>
        </w:rPr>
        <w:t>in natural populations, including humans</w:t>
      </w:r>
      <w:r w:rsidR="004972D1">
        <w:rPr>
          <w:b w:val="0"/>
          <w:szCs w:val="20"/>
        </w:rPr>
        <w:t xml:space="preserve"> and domestic and companion animals</w:t>
      </w:r>
      <w:r w:rsidRPr="009913B5">
        <w:rPr>
          <w:b w:val="0"/>
          <w:szCs w:val="20"/>
        </w:rPr>
        <w:t xml:space="preserve">. I accepted a position at the HudsonAlpha Institute in mid-2009, and maintain an </w:t>
      </w:r>
      <w:r w:rsidR="004972D1">
        <w:rPr>
          <w:b w:val="0"/>
          <w:szCs w:val="20"/>
        </w:rPr>
        <w:t xml:space="preserve">active emeritus appointment </w:t>
      </w:r>
      <w:r w:rsidRPr="009913B5">
        <w:rPr>
          <w:b w:val="0"/>
          <w:szCs w:val="20"/>
        </w:rPr>
        <w:t xml:space="preserve">at Stanford </w:t>
      </w:r>
      <w:r w:rsidR="004972D1">
        <w:rPr>
          <w:b w:val="0"/>
          <w:szCs w:val="20"/>
        </w:rPr>
        <w:t xml:space="preserve">with </w:t>
      </w:r>
      <w:r>
        <w:rPr>
          <w:b w:val="0"/>
          <w:szCs w:val="20"/>
        </w:rPr>
        <w:t xml:space="preserve">a small mouse colony </w:t>
      </w:r>
      <w:r w:rsidR="004972D1">
        <w:rPr>
          <w:b w:val="0"/>
          <w:szCs w:val="20"/>
        </w:rPr>
        <w:t>and laboratory</w:t>
      </w:r>
      <w:r>
        <w:rPr>
          <w:b w:val="0"/>
          <w:szCs w:val="20"/>
        </w:rPr>
        <w:t xml:space="preserve">. At HudsonAlpha, I </w:t>
      </w:r>
      <w:r w:rsidR="007A36A9">
        <w:rPr>
          <w:b w:val="0"/>
          <w:szCs w:val="20"/>
        </w:rPr>
        <w:t xml:space="preserve">also </w:t>
      </w:r>
      <w:r>
        <w:rPr>
          <w:b w:val="0"/>
          <w:szCs w:val="20"/>
        </w:rPr>
        <w:t xml:space="preserve">serve as project leader for the medical genetic component of our Clinical Sequencing Exploratory Research (CSER) </w:t>
      </w:r>
      <w:r w:rsidR="004972D1">
        <w:rPr>
          <w:b w:val="0"/>
          <w:szCs w:val="20"/>
        </w:rPr>
        <w:t xml:space="preserve">award </w:t>
      </w:r>
      <w:r w:rsidR="002E55D6">
        <w:rPr>
          <w:b w:val="0"/>
          <w:szCs w:val="20"/>
        </w:rPr>
        <w:t>to identify de novo causes of intellectual disability by next-gen sequencing.</w:t>
      </w:r>
    </w:p>
    <w:p w14:paraId="4021844A" w14:textId="4BFBB4DC" w:rsidR="00EE6F28" w:rsidRPr="004972D1" w:rsidRDefault="00EE6F28" w:rsidP="004972D1">
      <w:pPr>
        <w:pStyle w:val="Subtitle"/>
        <w:keepNext w:val="0"/>
        <w:widowControl w:val="0"/>
        <w:tabs>
          <w:tab w:val="left" w:pos="180"/>
        </w:tabs>
        <w:spacing w:before="120" w:after="0"/>
        <w:ind w:right="-86"/>
        <w:jc w:val="both"/>
        <w:rPr>
          <w:rFonts w:cs="Arial"/>
          <w:b w:val="0"/>
          <w:szCs w:val="22"/>
        </w:rPr>
      </w:pPr>
      <w:r w:rsidRPr="009913B5">
        <w:rPr>
          <w:rFonts w:eastAsia="Times" w:cs="Arial"/>
          <w:bCs/>
        </w:rPr>
        <w:t>B</w:t>
      </w:r>
      <w:r>
        <w:rPr>
          <w:rFonts w:eastAsia="Times" w:cs="Arial"/>
          <w:bCs/>
        </w:rPr>
        <w:t xml:space="preserve">.  </w:t>
      </w:r>
      <w:r w:rsidRPr="009913B5">
        <w:rPr>
          <w:rFonts w:eastAsia="Times" w:cs="Arial"/>
          <w:bCs/>
        </w:rPr>
        <w:t>Positions and Honors</w:t>
      </w:r>
    </w:p>
    <w:p w14:paraId="60DCE2EC" w14:textId="77777777" w:rsidR="00EE6F28" w:rsidRPr="009913B5" w:rsidRDefault="00EE6F28" w:rsidP="00EE6F28">
      <w:pPr>
        <w:tabs>
          <w:tab w:val="left" w:pos="180"/>
          <w:tab w:val="left" w:pos="1980"/>
        </w:tabs>
        <w:spacing w:before="80"/>
        <w:ind w:right="-90"/>
        <w:jc w:val="both"/>
        <w:rPr>
          <w:rFonts w:eastAsia="Times" w:cs="Arial"/>
          <w:b/>
          <w:szCs w:val="22"/>
          <w:u w:val="single"/>
        </w:rPr>
      </w:pPr>
      <w:r w:rsidRPr="009913B5">
        <w:rPr>
          <w:rFonts w:eastAsia="Times" w:cs="Arial"/>
          <w:b/>
          <w:szCs w:val="22"/>
          <w:u w:val="single"/>
        </w:rPr>
        <w:t>Positions and Employment</w:t>
      </w:r>
    </w:p>
    <w:p w14:paraId="14FA61FC" w14:textId="77777777" w:rsidR="00EE6F28" w:rsidRPr="009913B5" w:rsidRDefault="00EE6F28" w:rsidP="00EE6F28">
      <w:pPr>
        <w:tabs>
          <w:tab w:val="left" w:pos="10530"/>
        </w:tabs>
        <w:spacing w:before="80"/>
        <w:ind w:left="1980" w:right="-90" w:hanging="1980"/>
        <w:jc w:val="both"/>
        <w:rPr>
          <w:rFonts w:eastAsia="Times" w:cs="Arial"/>
          <w:szCs w:val="20"/>
          <w:lang w:eastAsia="ja-JP"/>
        </w:rPr>
      </w:pPr>
      <w:r w:rsidRPr="009913B5">
        <w:rPr>
          <w:rFonts w:eastAsia="Times" w:cs="Arial"/>
          <w:szCs w:val="20"/>
          <w:lang w:eastAsia="ja-JP"/>
        </w:rPr>
        <w:t>1984-1986</w:t>
      </w:r>
      <w:r w:rsidRPr="009913B5">
        <w:rPr>
          <w:rFonts w:eastAsia="Times" w:cs="Arial"/>
          <w:szCs w:val="20"/>
          <w:lang w:eastAsia="ja-JP"/>
        </w:rPr>
        <w:tab/>
        <w:t>Resident, Internal Medicine, Harbor-UCLA Medical Center, Torrance, CA</w:t>
      </w:r>
    </w:p>
    <w:p w14:paraId="648DC9C0"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1986-1989</w:t>
      </w:r>
      <w:r w:rsidRPr="009913B5">
        <w:rPr>
          <w:rFonts w:eastAsia="Times" w:cs="Arial"/>
          <w:szCs w:val="20"/>
          <w:lang w:eastAsia="ja-JP"/>
        </w:rPr>
        <w:tab/>
        <w:t>Postdoctoral Fellow, Dept. of Pediatrics, University of California, San Francisco, CA</w:t>
      </w:r>
    </w:p>
    <w:p w14:paraId="2E81B659"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1989-</w:t>
      </w:r>
      <w:r>
        <w:rPr>
          <w:rFonts w:eastAsia="Times" w:cs="Arial"/>
          <w:szCs w:val="20"/>
          <w:lang w:eastAsia="ja-JP"/>
        </w:rPr>
        <w:t>present</w:t>
      </w:r>
      <w:r w:rsidRPr="009913B5">
        <w:rPr>
          <w:rFonts w:eastAsia="Times" w:cs="Arial"/>
          <w:szCs w:val="20"/>
          <w:lang w:eastAsia="ja-JP"/>
        </w:rPr>
        <w:tab/>
        <w:t>Assistant</w:t>
      </w:r>
      <w:r>
        <w:rPr>
          <w:rFonts w:eastAsia="Times" w:cs="Arial"/>
          <w:szCs w:val="20"/>
          <w:lang w:eastAsia="ja-JP"/>
        </w:rPr>
        <w:t xml:space="preserve">, Associate, and Full </w:t>
      </w:r>
      <w:r w:rsidRPr="009913B5">
        <w:rPr>
          <w:rFonts w:eastAsia="Times" w:cs="Arial"/>
          <w:szCs w:val="20"/>
          <w:lang w:eastAsia="ja-JP"/>
        </w:rPr>
        <w:t>Professor, Stanford University School of Medicine</w:t>
      </w:r>
    </w:p>
    <w:p w14:paraId="413D47E1"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1990-2005</w:t>
      </w:r>
      <w:r w:rsidRPr="009913B5">
        <w:rPr>
          <w:rFonts w:eastAsia="Times" w:cs="Arial"/>
          <w:szCs w:val="20"/>
          <w:lang w:eastAsia="ja-JP"/>
        </w:rPr>
        <w:tab/>
        <w:t>Investigator, Howard Hughes Medical Institute</w:t>
      </w:r>
      <w:r>
        <w:rPr>
          <w:rFonts w:eastAsia="Times" w:cs="Arial"/>
          <w:szCs w:val="20"/>
          <w:lang w:eastAsia="ja-JP"/>
        </w:rPr>
        <w:t xml:space="preserve">, </w:t>
      </w:r>
      <w:r w:rsidRPr="004E59BC">
        <w:rPr>
          <w:rFonts w:eastAsia="Times" w:cs="Arial"/>
          <w:szCs w:val="20"/>
          <w:lang w:eastAsia="ja-JP"/>
        </w:rPr>
        <w:t>Chevy Chase, MD</w:t>
      </w:r>
    </w:p>
    <w:p w14:paraId="66FB4A84" w14:textId="77777777" w:rsidR="00EE6F28" w:rsidRDefault="00EE6F28" w:rsidP="00EE6F28">
      <w:pPr>
        <w:tabs>
          <w:tab w:val="left" w:pos="10530"/>
        </w:tabs>
        <w:ind w:left="1980" w:right="-90" w:hanging="1980"/>
        <w:jc w:val="both"/>
        <w:rPr>
          <w:rFonts w:eastAsia="Times" w:cs="Arial"/>
          <w:szCs w:val="20"/>
          <w:lang w:eastAsia="ja-JP"/>
        </w:rPr>
      </w:pPr>
      <w:r>
        <w:rPr>
          <w:rFonts w:eastAsia="Times" w:cs="Arial"/>
          <w:szCs w:val="20"/>
          <w:lang w:eastAsia="ja-JP"/>
        </w:rPr>
        <w:t>1996-1997</w:t>
      </w:r>
      <w:r>
        <w:rPr>
          <w:rFonts w:eastAsia="Times" w:cs="Arial"/>
          <w:szCs w:val="20"/>
          <w:lang w:eastAsia="ja-JP"/>
        </w:rPr>
        <w:tab/>
        <w:t>Acting Chief, Division of Pediatric Genetics, Interim Director, Prenatal Diagnosis Center</w:t>
      </w:r>
    </w:p>
    <w:p w14:paraId="5166AA9B"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2002-2009</w:t>
      </w:r>
      <w:r w:rsidRPr="009913B5">
        <w:rPr>
          <w:rFonts w:eastAsia="Times" w:cs="Arial"/>
          <w:szCs w:val="20"/>
          <w:lang w:eastAsia="ja-JP"/>
        </w:rPr>
        <w:tab/>
        <w:t>Director, Medical Scientist Training Program, Stanford University</w:t>
      </w:r>
      <w:r>
        <w:rPr>
          <w:rFonts w:eastAsia="Times" w:cs="Arial"/>
          <w:szCs w:val="20"/>
          <w:lang w:eastAsia="ja-JP"/>
        </w:rPr>
        <w:t>, Stanford, CA</w:t>
      </w:r>
    </w:p>
    <w:p w14:paraId="6AABD16D"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2005-2008</w:t>
      </w:r>
      <w:r w:rsidRPr="009913B5">
        <w:rPr>
          <w:rFonts w:eastAsia="Times" w:cs="Arial"/>
          <w:szCs w:val="20"/>
          <w:lang w:eastAsia="ja-JP"/>
        </w:rPr>
        <w:tab/>
        <w:t>Chair, Genetics of Health and Disease study section</w:t>
      </w:r>
    </w:p>
    <w:p w14:paraId="5C8E299F"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2009-present</w:t>
      </w:r>
      <w:r w:rsidRPr="009913B5">
        <w:rPr>
          <w:rFonts w:eastAsia="Times" w:cs="Arial"/>
          <w:szCs w:val="20"/>
          <w:lang w:eastAsia="ja-JP"/>
        </w:rPr>
        <w:tab/>
        <w:t xml:space="preserve">Editor In Chief, </w:t>
      </w:r>
      <w:proofErr w:type="spellStart"/>
      <w:r w:rsidRPr="009913B5">
        <w:rPr>
          <w:rFonts w:eastAsia="Times" w:cs="Arial"/>
          <w:szCs w:val="20"/>
          <w:lang w:eastAsia="ja-JP"/>
        </w:rPr>
        <w:t>PLoS</w:t>
      </w:r>
      <w:proofErr w:type="spellEnd"/>
      <w:r w:rsidRPr="009913B5">
        <w:rPr>
          <w:rFonts w:eastAsia="Times" w:cs="Arial"/>
          <w:szCs w:val="20"/>
          <w:lang w:eastAsia="ja-JP"/>
        </w:rPr>
        <w:t xml:space="preserve"> Genetics</w:t>
      </w:r>
    </w:p>
    <w:p w14:paraId="54DFAF99"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2009-present</w:t>
      </w:r>
      <w:r w:rsidRPr="009913B5">
        <w:rPr>
          <w:rFonts w:eastAsia="Times" w:cs="Arial"/>
          <w:szCs w:val="20"/>
          <w:lang w:eastAsia="ja-JP"/>
        </w:rPr>
        <w:tab/>
        <w:t>Investigator, HudsonAlpha Institute for Biotechnology</w:t>
      </w:r>
      <w:r>
        <w:rPr>
          <w:rFonts w:eastAsia="Times" w:cs="Arial"/>
          <w:szCs w:val="20"/>
          <w:lang w:eastAsia="ja-JP"/>
        </w:rPr>
        <w:t>, Huntsville, AL</w:t>
      </w:r>
    </w:p>
    <w:p w14:paraId="24605D92" w14:textId="77777777" w:rsidR="00EE6F28" w:rsidRPr="009913B5" w:rsidRDefault="00EE6F28" w:rsidP="00EE6F28">
      <w:pPr>
        <w:tabs>
          <w:tab w:val="left" w:pos="10530"/>
        </w:tabs>
        <w:ind w:left="1980" w:right="-90" w:hanging="1980"/>
        <w:jc w:val="both"/>
        <w:rPr>
          <w:rFonts w:eastAsia="Times" w:cs="Arial"/>
          <w:szCs w:val="20"/>
          <w:lang w:eastAsia="ja-JP"/>
        </w:rPr>
      </w:pPr>
      <w:r w:rsidRPr="009913B5">
        <w:rPr>
          <w:rFonts w:eastAsia="Times" w:cs="Arial"/>
          <w:szCs w:val="20"/>
          <w:lang w:eastAsia="ja-JP"/>
        </w:rPr>
        <w:t>2011-present</w:t>
      </w:r>
      <w:r w:rsidRPr="009913B5">
        <w:rPr>
          <w:rFonts w:eastAsia="Times" w:cs="Arial"/>
          <w:szCs w:val="20"/>
          <w:lang w:eastAsia="ja-JP"/>
        </w:rPr>
        <w:tab/>
        <w:t>Professor (emeritus, recalled to active duty), Stanford University</w:t>
      </w:r>
      <w:r>
        <w:rPr>
          <w:rFonts w:eastAsia="Times" w:cs="Arial"/>
          <w:szCs w:val="20"/>
          <w:lang w:eastAsia="ja-JP"/>
        </w:rPr>
        <w:t>, Stanford, CA</w:t>
      </w:r>
    </w:p>
    <w:p w14:paraId="1FF26D7A" w14:textId="77777777" w:rsidR="00EE6F28" w:rsidRPr="009913B5" w:rsidRDefault="00EE6F28" w:rsidP="00EE6F28">
      <w:pPr>
        <w:tabs>
          <w:tab w:val="left" w:pos="180"/>
          <w:tab w:val="left" w:pos="1980"/>
        </w:tabs>
        <w:spacing w:before="80"/>
        <w:ind w:right="-90"/>
        <w:jc w:val="both"/>
        <w:rPr>
          <w:rFonts w:eastAsia="Times" w:cs="Arial"/>
          <w:b/>
          <w:szCs w:val="22"/>
          <w:u w:val="single"/>
        </w:rPr>
      </w:pPr>
      <w:r w:rsidRPr="009913B5">
        <w:rPr>
          <w:rFonts w:eastAsia="Times" w:cs="Arial"/>
          <w:b/>
          <w:szCs w:val="22"/>
          <w:u w:val="single"/>
        </w:rPr>
        <w:t>Honors</w:t>
      </w:r>
    </w:p>
    <w:p w14:paraId="325EA714" w14:textId="77777777" w:rsidR="00EE6F28" w:rsidRPr="004E59BC" w:rsidRDefault="00EE6F28" w:rsidP="00EE6F28">
      <w:pPr>
        <w:tabs>
          <w:tab w:val="left" w:pos="10530"/>
        </w:tabs>
        <w:spacing w:before="80"/>
        <w:ind w:left="1980" w:right="-90" w:hanging="1980"/>
        <w:jc w:val="both"/>
        <w:rPr>
          <w:rFonts w:eastAsia="Times" w:cs="Arial"/>
          <w:szCs w:val="20"/>
          <w:lang w:eastAsia="ja-JP"/>
        </w:rPr>
      </w:pPr>
      <w:r w:rsidRPr="004E59BC">
        <w:rPr>
          <w:rFonts w:eastAsia="Times" w:cs="Arial"/>
          <w:szCs w:val="20"/>
          <w:lang w:eastAsia="ja-JP"/>
        </w:rPr>
        <w:t>1999</w:t>
      </w:r>
      <w:r w:rsidRPr="004E59BC">
        <w:rPr>
          <w:rFonts w:eastAsia="Times" w:cs="Arial"/>
          <w:szCs w:val="20"/>
          <w:lang w:eastAsia="ja-JP"/>
        </w:rPr>
        <w:tab/>
        <w:t>Takeuchi Medal, International Society for Pigment Cell Research</w:t>
      </w:r>
    </w:p>
    <w:p w14:paraId="743C8839" w14:textId="77777777" w:rsidR="00EE6F28" w:rsidRPr="004E59BC" w:rsidRDefault="00EE6F28" w:rsidP="00EE6F28">
      <w:pPr>
        <w:tabs>
          <w:tab w:val="left" w:pos="10530"/>
        </w:tabs>
        <w:ind w:left="1980" w:right="-90" w:hanging="1980"/>
        <w:jc w:val="both"/>
        <w:rPr>
          <w:rFonts w:eastAsia="Times" w:cs="Arial"/>
          <w:szCs w:val="20"/>
          <w:lang w:eastAsia="ja-JP"/>
        </w:rPr>
      </w:pPr>
      <w:r w:rsidRPr="004E59BC">
        <w:rPr>
          <w:rFonts w:eastAsia="Times" w:cs="Arial"/>
          <w:szCs w:val="20"/>
          <w:lang w:eastAsia="ja-JP"/>
        </w:rPr>
        <w:t>2003</w:t>
      </w:r>
      <w:r w:rsidRPr="004E59BC">
        <w:rPr>
          <w:rFonts w:eastAsia="Times" w:cs="Arial"/>
          <w:szCs w:val="20"/>
          <w:lang w:eastAsia="ja-JP"/>
        </w:rPr>
        <w:tab/>
        <w:t>E Mead Johnson Award, Society for Pediatric Research</w:t>
      </w:r>
    </w:p>
    <w:p w14:paraId="5142EA5E" w14:textId="77777777" w:rsidR="00EE6F28" w:rsidRPr="004E59BC" w:rsidRDefault="00EE6F28" w:rsidP="00EE6F28">
      <w:pPr>
        <w:tabs>
          <w:tab w:val="left" w:pos="10530"/>
        </w:tabs>
        <w:ind w:left="1980" w:right="-90" w:hanging="1980"/>
        <w:jc w:val="both"/>
        <w:rPr>
          <w:rFonts w:eastAsia="Times" w:cs="Arial"/>
          <w:szCs w:val="20"/>
          <w:lang w:eastAsia="ja-JP"/>
        </w:rPr>
      </w:pPr>
      <w:r w:rsidRPr="004E59BC">
        <w:rPr>
          <w:rFonts w:eastAsia="Times" w:cs="Arial"/>
          <w:szCs w:val="20"/>
          <w:lang w:eastAsia="ja-JP"/>
        </w:rPr>
        <w:t>2005</w:t>
      </w:r>
      <w:r w:rsidRPr="004E59BC">
        <w:rPr>
          <w:rFonts w:eastAsia="Times" w:cs="Arial"/>
          <w:szCs w:val="20"/>
          <w:lang w:eastAsia="ja-JP"/>
        </w:rPr>
        <w:tab/>
        <w:t>Aaron B. Lerner Award, International Society for Pigment Cell Research</w:t>
      </w:r>
    </w:p>
    <w:p w14:paraId="0F25F523" w14:textId="77777777" w:rsidR="00EE6F28" w:rsidRPr="004E59BC" w:rsidRDefault="00EE6F28" w:rsidP="00EE6F28">
      <w:pPr>
        <w:tabs>
          <w:tab w:val="left" w:pos="10530"/>
        </w:tabs>
        <w:ind w:left="1980" w:right="-90" w:hanging="1980"/>
        <w:jc w:val="both"/>
        <w:rPr>
          <w:rFonts w:eastAsia="Times" w:cs="Arial"/>
          <w:szCs w:val="20"/>
          <w:lang w:eastAsia="ja-JP"/>
        </w:rPr>
      </w:pPr>
      <w:r w:rsidRPr="004E59BC">
        <w:rPr>
          <w:rFonts w:eastAsia="Times" w:cs="Arial"/>
          <w:szCs w:val="20"/>
          <w:lang w:eastAsia="ja-JP"/>
        </w:rPr>
        <w:t>2008</w:t>
      </w:r>
      <w:r w:rsidRPr="004E59BC">
        <w:rPr>
          <w:rFonts w:eastAsia="Times" w:cs="Arial"/>
          <w:szCs w:val="20"/>
          <w:lang w:eastAsia="ja-JP"/>
        </w:rPr>
        <w:tab/>
        <w:t>Seiji Award, International Society for Pigment Cell Research</w:t>
      </w:r>
    </w:p>
    <w:p w14:paraId="3E3A0327" w14:textId="77777777" w:rsidR="00EE6F28" w:rsidRPr="004E59BC" w:rsidRDefault="00EE6F28" w:rsidP="00EE6F28">
      <w:pPr>
        <w:tabs>
          <w:tab w:val="left" w:pos="10530"/>
        </w:tabs>
        <w:ind w:left="1980" w:right="-90" w:hanging="1980"/>
        <w:jc w:val="both"/>
        <w:rPr>
          <w:rFonts w:eastAsia="Times" w:cs="Arial"/>
          <w:szCs w:val="20"/>
          <w:lang w:eastAsia="ja-JP"/>
        </w:rPr>
      </w:pPr>
      <w:r w:rsidRPr="004E59BC">
        <w:rPr>
          <w:rFonts w:eastAsia="Times" w:cs="Arial"/>
          <w:szCs w:val="20"/>
          <w:lang w:eastAsia="ja-JP"/>
        </w:rPr>
        <w:t>2010</w:t>
      </w:r>
      <w:r w:rsidRPr="004E59BC">
        <w:rPr>
          <w:rFonts w:eastAsia="Times" w:cs="Arial"/>
          <w:szCs w:val="20"/>
          <w:lang w:eastAsia="ja-JP"/>
        </w:rPr>
        <w:tab/>
        <w:t>American Skin Association Achievement Award</w:t>
      </w:r>
    </w:p>
    <w:p w14:paraId="0D47A987" w14:textId="77777777" w:rsidR="00EE6F28" w:rsidRPr="004E59BC" w:rsidRDefault="00EE6F28" w:rsidP="00EE6F28">
      <w:pPr>
        <w:tabs>
          <w:tab w:val="left" w:pos="10530"/>
        </w:tabs>
        <w:ind w:left="1980" w:right="-90" w:hanging="1980"/>
        <w:jc w:val="both"/>
        <w:rPr>
          <w:rFonts w:eastAsia="Times" w:cs="Arial"/>
          <w:szCs w:val="20"/>
          <w:lang w:eastAsia="ja-JP"/>
        </w:rPr>
      </w:pPr>
      <w:r>
        <w:rPr>
          <w:rFonts w:eastAsia="Times" w:cs="Arial"/>
          <w:szCs w:val="20"/>
          <w:lang w:eastAsia="ja-JP"/>
        </w:rPr>
        <w:t>2014</w:t>
      </w:r>
      <w:r>
        <w:rPr>
          <w:rFonts w:eastAsia="Times" w:cs="Arial"/>
          <w:szCs w:val="20"/>
          <w:lang w:eastAsia="ja-JP"/>
        </w:rPr>
        <w:tab/>
        <w:t>Myron Gordon Award, International Federation of Pigment Cell Societies</w:t>
      </w:r>
    </w:p>
    <w:p w14:paraId="0526CA1F" w14:textId="77777777" w:rsidR="00ED7E37" w:rsidRPr="00ED7E37" w:rsidRDefault="00ED7E37" w:rsidP="00034978">
      <w:pPr>
        <w:tabs>
          <w:tab w:val="left" w:pos="1980"/>
        </w:tabs>
        <w:rPr>
          <w:rFonts w:cs="Arial"/>
          <w:sz w:val="4"/>
          <w:lang w:eastAsia="ja-JP"/>
        </w:rPr>
      </w:pPr>
    </w:p>
    <w:p w14:paraId="0911672E" w14:textId="77777777" w:rsidR="00986DF9" w:rsidRDefault="006122A7" w:rsidP="00C602FF">
      <w:pPr>
        <w:pStyle w:val="DataField11pt-Single"/>
        <w:spacing w:before="240"/>
        <w:jc w:val="both"/>
        <w:rPr>
          <w:rStyle w:val="Strong"/>
          <w:rFonts w:cs="Times New Roman"/>
          <w:szCs w:val="24"/>
        </w:rPr>
      </w:pPr>
      <w:r w:rsidRPr="00DE2CA5">
        <w:rPr>
          <w:rStyle w:val="Strong"/>
        </w:rPr>
        <w:lastRenderedPageBreak/>
        <w:t>C. Contributions to Science</w:t>
      </w:r>
    </w:p>
    <w:p w14:paraId="5977D9F6" w14:textId="0B24EB0D" w:rsidR="001074BB" w:rsidRDefault="00E1502B" w:rsidP="001074BB">
      <w:pPr>
        <w:pStyle w:val="DataField11pt-Single"/>
        <w:spacing w:before="120"/>
        <w:jc w:val="both"/>
        <w:rPr>
          <w:rStyle w:val="Strong"/>
          <w:b w:val="0"/>
        </w:rPr>
      </w:pPr>
      <w:r w:rsidRPr="002410DB">
        <w:rPr>
          <w:rStyle w:val="Strong"/>
        </w:rPr>
        <w:t>1</w:t>
      </w:r>
      <w:r w:rsidR="0097167B" w:rsidRPr="002410DB">
        <w:rPr>
          <w:rStyle w:val="Strong"/>
        </w:rPr>
        <w:t>.</w:t>
      </w:r>
      <w:r w:rsidR="00D56CB2" w:rsidRPr="002410DB">
        <w:rPr>
          <w:rStyle w:val="Strong"/>
        </w:rPr>
        <w:t xml:space="preserve">  </w:t>
      </w:r>
      <w:r w:rsidR="008A3B4A">
        <w:rPr>
          <w:rStyle w:val="Strong"/>
        </w:rPr>
        <w:t xml:space="preserve">Biology of </w:t>
      </w:r>
      <w:proofErr w:type="spellStart"/>
      <w:r w:rsidR="008A3B4A">
        <w:rPr>
          <w:rStyle w:val="Strong"/>
        </w:rPr>
        <w:t>melanocortin</w:t>
      </w:r>
      <w:proofErr w:type="spellEnd"/>
      <w:r w:rsidR="008A3B4A">
        <w:rPr>
          <w:rStyle w:val="Strong"/>
        </w:rPr>
        <w:t xml:space="preserve"> signaling</w:t>
      </w:r>
      <w:r w:rsidR="00E6480C" w:rsidRPr="002410DB">
        <w:rPr>
          <w:rStyle w:val="Strong"/>
        </w:rPr>
        <w:t>:</w:t>
      </w:r>
      <w:r w:rsidR="002F3647">
        <w:rPr>
          <w:rStyle w:val="Strong"/>
          <w:b w:val="0"/>
        </w:rPr>
        <w:t xml:space="preserve"> </w:t>
      </w:r>
      <w:r w:rsidR="007E485E">
        <w:rPr>
          <w:rStyle w:val="Strong"/>
          <w:b w:val="0"/>
        </w:rPr>
        <w:t xml:space="preserve">As a junior faculty member at Stanford, I started my research </w:t>
      </w:r>
      <w:r w:rsidR="00BF1C00">
        <w:rPr>
          <w:rStyle w:val="Strong"/>
          <w:b w:val="0"/>
        </w:rPr>
        <w:t>program</w:t>
      </w:r>
      <w:r w:rsidR="007E485E">
        <w:rPr>
          <w:rStyle w:val="Strong"/>
          <w:b w:val="0"/>
        </w:rPr>
        <w:t xml:space="preserve"> using </w:t>
      </w:r>
      <w:r w:rsidR="00BF1C00">
        <w:rPr>
          <w:rStyle w:val="Strong"/>
          <w:b w:val="0"/>
        </w:rPr>
        <w:t xml:space="preserve">mouse coat color mutations that affect the switch between melanin </w:t>
      </w:r>
      <w:r w:rsidR="00CF0E82">
        <w:rPr>
          <w:rStyle w:val="Strong"/>
          <w:b w:val="0"/>
        </w:rPr>
        <w:t xml:space="preserve">subtypes </w:t>
      </w:r>
      <w:r w:rsidR="00BF1C00">
        <w:rPr>
          <w:rStyle w:val="Strong"/>
          <w:b w:val="0"/>
        </w:rPr>
        <w:t>as</w:t>
      </w:r>
      <w:r w:rsidR="00D21AE2">
        <w:rPr>
          <w:rStyle w:val="Strong"/>
          <w:b w:val="0"/>
        </w:rPr>
        <w:t xml:space="preserve"> a</w:t>
      </w:r>
      <w:r w:rsidR="000F0EB1">
        <w:rPr>
          <w:rStyle w:val="Strong"/>
          <w:b w:val="0"/>
        </w:rPr>
        <w:t xml:space="preserve"> model system for studying </w:t>
      </w:r>
      <w:r w:rsidR="00BF1C00">
        <w:rPr>
          <w:rStyle w:val="Strong"/>
          <w:b w:val="0"/>
        </w:rPr>
        <w:t xml:space="preserve">how paracrine signaling triggers a cell biological switch. We identified </w:t>
      </w:r>
      <w:r w:rsidR="00D21AE2">
        <w:rPr>
          <w:rStyle w:val="Strong"/>
          <w:b w:val="0"/>
        </w:rPr>
        <w:t xml:space="preserve">Agouti </w:t>
      </w:r>
      <w:r w:rsidR="00CF0E82">
        <w:rPr>
          <w:rStyle w:val="Strong"/>
          <w:b w:val="0"/>
        </w:rPr>
        <w:t xml:space="preserve">signaling </w:t>
      </w:r>
      <w:r w:rsidR="00D21AE2">
        <w:rPr>
          <w:rStyle w:val="Strong"/>
          <w:b w:val="0"/>
        </w:rPr>
        <w:t>protein</w:t>
      </w:r>
      <w:r w:rsidR="00CF0E82">
        <w:rPr>
          <w:rStyle w:val="Strong"/>
          <w:b w:val="0"/>
        </w:rPr>
        <w:t xml:space="preserve"> (</w:t>
      </w:r>
      <w:proofErr w:type="spellStart"/>
      <w:r w:rsidR="00CF0E82">
        <w:rPr>
          <w:rStyle w:val="Strong"/>
          <w:b w:val="0"/>
        </w:rPr>
        <w:t>Asip</w:t>
      </w:r>
      <w:proofErr w:type="spellEnd"/>
      <w:r w:rsidR="00CF0E82">
        <w:rPr>
          <w:rStyle w:val="Strong"/>
          <w:b w:val="0"/>
        </w:rPr>
        <w:t>)</w:t>
      </w:r>
      <w:r w:rsidR="00D21AE2">
        <w:rPr>
          <w:rStyle w:val="Strong"/>
          <w:b w:val="0"/>
        </w:rPr>
        <w:t xml:space="preserve"> as </w:t>
      </w:r>
      <w:r w:rsidR="00BF1C00">
        <w:rPr>
          <w:rStyle w:val="Strong"/>
          <w:b w:val="0"/>
        </w:rPr>
        <w:t xml:space="preserve">a novel endogenous antagonist </w:t>
      </w:r>
      <w:r w:rsidR="00CF0E82">
        <w:rPr>
          <w:rStyle w:val="Strong"/>
          <w:b w:val="0"/>
        </w:rPr>
        <w:t xml:space="preserve">of the </w:t>
      </w:r>
      <w:proofErr w:type="spellStart"/>
      <w:r w:rsidR="00CF0E82">
        <w:rPr>
          <w:rStyle w:val="Strong"/>
          <w:b w:val="0"/>
        </w:rPr>
        <w:t>melanocortin</w:t>
      </w:r>
      <w:proofErr w:type="spellEnd"/>
      <w:r w:rsidR="00CF0E82">
        <w:rPr>
          <w:rStyle w:val="Strong"/>
          <w:b w:val="0"/>
        </w:rPr>
        <w:t xml:space="preserve"> 1 receptor</w:t>
      </w:r>
      <w:r w:rsidR="00BF1C00">
        <w:rPr>
          <w:rStyle w:val="Strong"/>
          <w:b w:val="0"/>
        </w:rPr>
        <w:t xml:space="preserve">, and showed that </w:t>
      </w:r>
      <w:proofErr w:type="spellStart"/>
      <w:r w:rsidR="00CF0E82">
        <w:rPr>
          <w:rStyle w:val="Strong"/>
          <w:b w:val="0"/>
        </w:rPr>
        <w:t>neomorphic</w:t>
      </w:r>
      <w:proofErr w:type="spellEnd"/>
      <w:r w:rsidR="00CF0E82">
        <w:rPr>
          <w:rStyle w:val="Strong"/>
          <w:b w:val="0"/>
        </w:rPr>
        <w:t xml:space="preserve"> alleles of </w:t>
      </w:r>
      <w:proofErr w:type="spellStart"/>
      <w:r w:rsidR="00CF0E82">
        <w:rPr>
          <w:rStyle w:val="Strong"/>
          <w:b w:val="0"/>
        </w:rPr>
        <w:t>Asip</w:t>
      </w:r>
      <w:proofErr w:type="spellEnd"/>
      <w:r w:rsidR="00BF1C00">
        <w:rPr>
          <w:rStyle w:val="Strong"/>
          <w:b w:val="0"/>
        </w:rPr>
        <w:t xml:space="preserve"> </w:t>
      </w:r>
      <w:r w:rsidR="00CF0E82">
        <w:rPr>
          <w:rStyle w:val="Strong"/>
          <w:b w:val="0"/>
        </w:rPr>
        <w:t xml:space="preserve">elicit pleiotropic effects through ectopic action on other </w:t>
      </w:r>
      <w:proofErr w:type="spellStart"/>
      <w:r w:rsidR="00CF0E82">
        <w:rPr>
          <w:rStyle w:val="Strong"/>
          <w:b w:val="0"/>
        </w:rPr>
        <w:t>melanocortin</w:t>
      </w:r>
      <w:proofErr w:type="spellEnd"/>
      <w:r w:rsidR="00CF0E82">
        <w:rPr>
          <w:rStyle w:val="Strong"/>
          <w:b w:val="0"/>
        </w:rPr>
        <w:t xml:space="preserve"> receptors</w:t>
      </w:r>
      <w:r w:rsidR="00BF1C00">
        <w:rPr>
          <w:rStyle w:val="Strong"/>
          <w:b w:val="0"/>
        </w:rPr>
        <w:t xml:space="preserve">. </w:t>
      </w:r>
      <w:r w:rsidR="00CF0E82">
        <w:rPr>
          <w:rStyle w:val="Strong"/>
          <w:b w:val="0"/>
        </w:rPr>
        <w:t xml:space="preserve">We have continued to use mutations that affect pigment type-switching to show that </w:t>
      </w:r>
      <w:proofErr w:type="spellStart"/>
      <w:r w:rsidR="00CF0E82">
        <w:rPr>
          <w:rStyle w:val="Strong"/>
          <w:b w:val="0"/>
        </w:rPr>
        <w:t>Attractin</w:t>
      </w:r>
      <w:proofErr w:type="spellEnd"/>
      <w:r w:rsidR="0000472A">
        <w:rPr>
          <w:rStyle w:val="Strong"/>
          <w:b w:val="0"/>
        </w:rPr>
        <w:t xml:space="preserve"> (</w:t>
      </w:r>
      <w:proofErr w:type="spellStart"/>
      <w:r w:rsidR="0000472A">
        <w:rPr>
          <w:rStyle w:val="Strong"/>
          <w:b w:val="0"/>
        </w:rPr>
        <w:t>Atrn</w:t>
      </w:r>
      <w:proofErr w:type="spellEnd"/>
      <w:r w:rsidR="0000472A">
        <w:rPr>
          <w:rStyle w:val="Strong"/>
          <w:b w:val="0"/>
        </w:rPr>
        <w:t>)</w:t>
      </w:r>
      <w:r w:rsidR="00CF0E82">
        <w:rPr>
          <w:rStyle w:val="Strong"/>
          <w:b w:val="0"/>
        </w:rPr>
        <w:t xml:space="preserve">, a novel single transmembrane-spanning protein serves as an accessory receptor for </w:t>
      </w:r>
      <w:proofErr w:type="spellStart"/>
      <w:r w:rsidR="00CF0E82">
        <w:rPr>
          <w:rStyle w:val="Strong"/>
          <w:b w:val="0"/>
        </w:rPr>
        <w:t>Asip</w:t>
      </w:r>
      <w:proofErr w:type="spellEnd"/>
      <w:r w:rsidR="00CF0E82">
        <w:rPr>
          <w:rStyle w:val="Strong"/>
          <w:b w:val="0"/>
        </w:rPr>
        <w:t>, and that beta-</w:t>
      </w:r>
      <w:proofErr w:type="spellStart"/>
      <w:r w:rsidR="00CF0E82">
        <w:rPr>
          <w:rStyle w:val="Strong"/>
          <w:b w:val="0"/>
        </w:rPr>
        <w:t>defensins</w:t>
      </w:r>
      <w:proofErr w:type="spellEnd"/>
      <w:r w:rsidR="00CF0E82">
        <w:rPr>
          <w:rStyle w:val="Strong"/>
          <w:b w:val="0"/>
        </w:rPr>
        <w:t xml:space="preserve"> function as neutral antagonists for </w:t>
      </w:r>
      <w:proofErr w:type="spellStart"/>
      <w:r w:rsidR="00CF0E82">
        <w:rPr>
          <w:rStyle w:val="Strong"/>
          <w:b w:val="0"/>
        </w:rPr>
        <w:t>melanocortin</w:t>
      </w:r>
      <w:proofErr w:type="spellEnd"/>
      <w:r w:rsidR="00CF0E82">
        <w:rPr>
          <w:rStyle w:val="Strong"/>
          <w:b w:val="0"/>
        </w:rPr>
        <w:t xml:space="preserve"> receptors. This work has provided fundamental </w:t>
      </w:r>
      <w:r w:rsidR="00D21AE2">
        <w:rPr>
          <w:rStyle w:val="Strong"/>
          <w:b w:val="0"/>
        </w:rPr>
        <w:t>insight into</w:t>
      </w:r>
      <w:r w:rsidR="00CF0E82">
        <w:rPr>
          <w:rStyle w:val="Strong"/>
          <w:b w:val="0"/>
        </w:rPr>
        <w:t xml:space="preserve"> mechanisms whereby a hormone 7-TM </w:t>
      </w:r>
      <w:r w:rsidR="002F3647" w:rsidRPr="002F3647">
        <w:rPr>
          <w:rStyle w:val="Strong"/>
          <w:b w:val="0"/>
        </w:rPr>
        <w:t>receptor interaction tr</w:t>
      </w:r>
      <w:r w:rsidR="00D21AE2">
        <w:rPr>
          <w:rStyle w:val="Strong"/>
          <w:b w:val="0"/>
        </w:rPr>
        <w:t>iggers a cell biological switch</w:t>
      </w:r>
      <w:r w:rsidR="001074BB">
        <w:rPr>
          <w:rStyle w:val="Strong"/>
          <w:b w:val="0"/>
        </w:rPr>
        <w:t>.</w:t>
      </w:r>
    </w:p>
    <w:p w14:paraId="74EC1A0D" w14:textId="6588E43E" w:rsidR="001074BB" w:rsidRPr="001074BB" w:rsidRDefault="001074BB" w:rsidP="00833237">
      <w:pPr>
        <w:pStyle w:val="DataField11pt-Single"/>
        <w:widowControl w:val="0"/>
        <w:tabs>
          <w:tab w:val="left" w:pos="450"/>
        </w:tabs>
        <w:spacing w:before="120"/>
        <w:ind w:left="446"/>
        <w:jc w:val="both"/>
        <w:rPr>
          <w:bCs/>
        </w:rPr>
      </w:pPr>
      <w:r>
        <w:rPr>
          <w:szCs w:val="22"/>
        </w:rPr>
        <w:t xml:space="preserve">a) </w:t>
      </w:r>
      <w:proofErr w:type="spellStart"/>
      <w:r w:rsidRPr="001074BB">
        <w:rPr>
          <w:szCs w:val="22"/>
        </w:rPr>
        <w:t>Duhl</w:t>
      </w:r>
      <w:proofErr w:type="spellEnd"/>
      <w:r w:rsidRPr="001074BB">
        <w:rPr>
          <w:szCs w:val="22"/>
        </w:rPr>
        <w:t xml:space="preserve"> DM, </w:t>
      </w:r>
      <w:proofErr w:type="spellStart"/>
      <w:r w:rsidRPr="001074BB">
        <w:rPr>
          <w:szCs w:val="22"/>
        </w:rPr>
        <w:t>Vrieling</w:t>
      </w:r>
      <w:proofErr w:type="spellEnd"/>
      <w:r w:rsidRPr="001074BB">
        <w:rPr>
          <w:szCs w:val="22"/>
        </w:rPr>
        <w:t xml:space="preserve"> H, Miller KA, Wolff GL, and Barsh GS. </w:t>
      </w:r>
      <w:proofErr w:type="gramStart"/>
      <w:r w:rsidRPr="001074BB">
        <w:rPr>
          <w:szCs w:val="22"/>
        </w:rPr>
        <w:t xml:space="preserve">(1994) </w:t>
      </w:r>
      <w:proofErr w:type="spellStart"/>
      <w:r w:rsidRPr="001074BB">
        <w:rPr>
          <w:szCs w:val="22"/>
        </w:rPr>
        <w:t>Neomorphic</w:t>
      </w:r>
      <w:proofErr w:type="spellEnd"/>
      <w:r w:rsidRPr="001074BB">
        <w:rPr>
          <w:szCs w:val="22"/>
        </w:rPr>
        <w:t xml:space="preserve"> agouti mutations in obese yellow mice.</w:t>
      </w:r>
      <w:proofErr w:type="gramEnd"/>
      <w:r w:rsidRPr="001074BB">
        <w:rPr>
          <w:szCs w:val="22"/>
        </w:rPr>
        <w:t xml:space="preserve"> Nat Genet 8: 59-65, PMID: 7987393</w:t>
      </w:r>
      <w:r w:rsidR="00BB60C4">
        <w:rPr>
          <w:szCs w:val="22"/>
        </w:rPr>
        <w:t>.</w:t>
      </w:r>
      <w:r w:rsidRPr="001074BB">
        <w:rPr>
          <w:szCs w:val="22"/>
        </w:rPr>
        <w:t xml:space="preserve"> </w:t>
      </w:r>
    </w:p>
    <w:p w14:paraId="40564079" w14:textId="300A16B8" w:rsidR="001074BB" w:rsidRPr="001074BB" w:rsidRDefault="001074BB" w:rsidP="00833237">
      <w:pPr>
        <w:widowControl w:val="0"/>
        <w:tabs>
          <w:tab w:val="left" w:pos="450"/>
        </w:tabs>
        <w:adjustRightInd w:val="0"/>
        <w:spacing w:before="120"/>
        <w:ind w:left="446"/>
        <w:rPr>
          <w:rFonts w:cs="Arial"/>
          <w:szCs w:val="22"/>
        </w:rPr>
      </w:pPr>
      <w:r>
        <w:rPr>
          <w:szCs w:val="22"/>
        </w:rPr>
        <w:t xml:space="preserve">b) </w:t>
      </w:r>
      <w:proofErr w:type="spellStart"/>
      <w:r w:rsidRPr="001074BB">
        <w:rPr>
          <w:szCs w:val="22"/>
        </w:rPr>
        <w:t>Ollmann</w:t>
      </w:r>
      <w:proofErr w:type="spellEnd"/>
      <w:r w:rsidRPr="001074BB">
        <w:rPr>
          <w:szCs w:val="22"/>
        </w:rPr>
        <w:t xml:space="preserve"> MM, </w:t>
      </w:r>
      <w:proofErr w:type="spellStart"/>
      <w:r w:rsidRPr="001074BB">
        <w:rPr>
          <w:szCs w:val="22"/>
        </w:rPr>
        <w:t>Lamoreux</w:t>
      </w:r>
      <w:proofErr w:type="spellEnd"/>
      <w:r w:rsidRPr="001074BB">
        <w:rPr>
          <w:szCs w:val="22"/>
        </w:rPr>
        <w:t xml:space="preserve"> ML, Wilson BD, and Barsh GS. </w:t>
      </w:r>
      <w:proofErr w:type="gramStart"/>
      <w:r w:rsidRPr="001074BB">
        <w:rPr>
          <w:szCs w:val="22"/>
        </w:rPr>
        <w:t xml:space="preserve">(1998) Interaction of Agouti protein with the </w:t>
      </w:r>
      <w:proofErr w:type="spellStart"/>
      <w:r w:rsidRPr="001074BB">
        <w:rPr>
          <w:szCs w:val="22"/>
        </w:rPr>
        <w:t>melanocortin</w:t>
      </w:r>
      <w:proofErr w:type="spellEnd"/>
      <w:r w:rsidRPr="001074BB">
        <w:rPr>
          <w:szCs w:val="22"/>
        </w:rPr>
        <w:t xml:space="preserve"> 1 receptor in vitro and in vivo.</w:t>
      </w:r>
      <w:proofErr w:type="gramEnd"/>
      <w:r w:rsidRPr="001074BB">
        <w:rPr>
          <w:szCs w:val="22"/>
        </w:rPr>
        <w:t xml:space="preserve"> Genes </w:t>
      </w:r>
      <w:proofErr w:type="spellStart"/>
      <w:r w:rsidRPr="001074BB">
        <w:rPr>
          <w:szCs w:val="22"/>
        </w:rPr>
        <w:t>Dev</w:t>
      </w:r>
      <w:proofErr w:type="spellEnd"/>
      <w:r w:rsidRPr="001074BB">
        <w:rPr>
          <w:szCs w:val="22"/>
        </w:rPr>
        <w:t xml:space="preserve"> 12: 316-330</w:t>
      </w:r>
      <w:r w:rsidR="00BB60C4">
        <w:rPr>
          <w:szCs w:val="22"/>
        </w:rPr>
        <w:t>.</w:t>
      </w:r>
    </w:p>
    <w:p w14:paraId="6FAD6D90" w14:textId="23EA6FD1" w:rsidR="001074BB" w:rsidRPr="001074BB" w:rsidRDefault="001074BB" w:rsidP="00833237">
      <w:pPr>
        <w:widowControl w:val="0"/>
        <w:tabs>
          <w:tab w:val="left" w:pos="450"/>
        </w:tabs>
        <w:adjustRightInd w:val="0"/>
        <w:spacing w:before="120"/>
        <w:ind w:left="446"/>
        <w:rPr>
          <w:rFonts w:cs="Arial"/>
          <w:szCs w:val="22"/>
        </w:rPr>
      </w:pPr>
      <w:r>
        <w:rPr>
          <w:szCs w:val="22"/>
        </w:rPr>
        <w:t xml:space="preserve">c) </w:t>
      </w:r>
      <w:r w:rsidRPr="001074BB">
        <w:rPr>
          <w:szCs w:val="22"/>
        </w:rPr>
        <w:t xml:space="preserve">He L et al. (2001) </w:t>
      </w:r>
      <w:proofErr w:type="gramStart"/>
      <w:r w:rsidRPr="001074BB">
        <w:rPr>
          <w:szCs w:val="22"/>
        </w:rPr>
        <w:t>A</w:t>
      </w:r>
      <w:proofErr w:type="gramEnd"/>
      <w:r w:rsidRPr="001074BB">
        <w:rPr>
          <w:szCs w:val="22"/>
        </w:rPr>
        <w:t xml:space="preserve"> biochemical function for </w:t>
      </w:r>
      <w:proofErr w:type="spellStart"/>
      <w:r w:rsidRPr="001074BB">
        <w:rPr>
          <w:szCs w:val="22"/>
        </w:rPr>
        <w:t>attractin</w:t>
      </w:r>
      <w:proofErr w:type="spellEnd"/>
      <w:r w:rsidRPr="001074BB">
        <w:rPr>
          <w:szCs w:val="22"/>
        </w:rPr>
        <w:t xml:space="preserve"> in agouti-induced pigmentation and obesity. Nat Genet 27: 40-47, PMID: 11137996</w:t>
      </w:r>
      <w:r w:rsidR="00BB60C4">
        <w:rPr>
          <w:szCs w:val="22"/>
        </w:rPr>
        <w:t>.</w:t>
      </w:r>
      <w:r w:rsidRPr="001074BB">
        <w:rPr>
          <w:szCs w:val="22"/>
        </w:rPr>
        <w:t xml:space="preserve"> </w:t>
      </w:r>
    </w:p>
    <w:p w14:paraId="7767C596" w14:textId="1D269EB6" w:rsidR="001074BB" w:rsidRPr="001074BB" w:rsidRDefault="001074BB" w:rsidP="00833237">
      <w:pPr>
        <w:widowControl w:val="0"/>
        <w:tabs>
          <w:tab w:val="left" w:pos="450"/>
        </w:tabs>
        <w:adjustRightInd w:val="0"/>
        <w:spacing w:before="120"/>
        <w:ind w:left="446"/>
        <w:rPr>
          <w:rStyle w:val="Strong"/>
          <w:rFonts w:cs="Arial"/>
          <w:b w:val="0"/>
          <w:bCs w:val="0"/>
          <w:szCs w:val="22"/>
        </w:rPr>
      </w:pPr>
      <w:r>
        <w:rPr>
          <w:szCs w:val="22"/>
        </w:rPr>
        <w:t xml:space="preserve">d) </w:t>
      </w:r>
      <w:proofErr w:type="spellStart"/>
      <w:r w:rsidRPr="001074BB">
        <w:rPr>
          <w:szCs w:val="22"/>
        </w:rPr>
        <w:t>Candille</w:t>
      </w:r>
      <w:proofErr w:type="spellEnd"/>
      <w:r w:rsidRPr="001074BB">
        <w:rPr>
          <w:szCs w:val="22"/>
        </w:rPr>
        <w:t xml:space="preserve"> SI et al. (2007) </w:t>
      </w:r>
      <w:proofErr w:type="gramStart"/>
      <w:r w:rsidRPr="001074BB">
        <w:rPr>
          <w:szCs w:val="22"/>
        </w:rPr>
        <w:t>A</w:t>
      </w:r>
      <w:proofErr w:type="gramEnd"/>
      <w:r w:rsidRPr="001074BB">
        <w:rPr>
          <w:szCs w:val="22"/>
        </w:rPr>
        <w:t xml:space="preserve"> b-defensin mutation causes black coat color in domestic dogs. Science 318: 1418-1423, PMID: 1794754</w:t>
      </w:r>
      <w:r w:rsidR="00BB60C4">
        <w:rPr>
          <w:szCs w:val="22"/>
        </w:rPr>
        <w:t>.</w:t>
      </w:r>
      <w:r w:rsidRPr="001074BB">
        <w:rPr>
          <w:szCs w:val="22"/>
        </w:rPr>
        <w:t xml:space="preserve"> </w:t>
      </w:r>
    </w:p>
    <w:p w14:paraId="1838F81F" w14:textId="694A24C0" w:rsidR="00BB60C4" w:rsidRPr="00BB60C4" w:rsidRDefault="00955887" w:rsidP="00C602FF">
      <w:pPr>
        <w:pStyle w:val="DataField11pt-Single"/>
        <w:spacing w:before="120"/>
        <w:jc w:val="both"/>
        <w:rPr>
          <w:rStyle w:val="Strong"/>
          <w:b w:val="0"/>
        </w:rPr>
      </w:pPr>
      <w:r>
        <w:rPr>
          <w:rStyle w:val="Strong"/>
        </w:rPr>
        <w:t>2.</w:t>
      </w:r>
      <w:r>
        <w:rPr>
          <w:rStyle w:val="Strong"/>
        </w:rPr>
        <w:tab/>
      </w:r>
      <w:r w:rsidR="007E485E">
        <w:rPr>
          <w:rStyle w:val="Strong"/>
        </w:rPr>
        <w:t>Pigmentary genetics and human</w:t>
      </w:r>
      <w:r>
        <w:rPr>
          <w:rStyle w:val="Strong"/>
        </w:rPr>
        <w:t xml:space="preserve"> </w:t>
      </w:r>
      <w:r w:rsidR="007E485E">
        <w:rPr>
          <w:rStyle w:val="Strong"/>
        </w:rPr>
        <w:t>disease:</w:t>
      </w:r>
      <w:r w:rsidR="0000472A">
        <w:rPr>
          <w:rStyle w:val="Strong"/>
        </w:rPr>
        <w:t xml:space="preserve"> </w:t>
      </w:r>
      <w:r w:rsidR="0000472A">
        <w:rPr>
          <w:rStyle w:val="Strong"/>
          <w:b w:val="0"/>
        </w:rPr>
        <w:t xml:space="preserve">We have also used color mutations in laboratory mice as a platform to investigate important aspects of mammalian physiology and pathophysiology. We showed that the ability of ectopic </w:t>
      </w:r>
      <w:proofErr w:type="spellStart"/>
      <w:r w:rsidR="0000472A">
        <w:rPr>
          <w:rStyle w:val="Strong"/>
          <w:b w:val="0"/>
        </w:rPr>
        <w:t>Asip</w:t>
      </w:r>
      <w:proofErr w:type="spellEnd"/>
      <w:r w:rsidR="0000472A">
        <w:rPr>
          <w:rStyle w:val="Strong"/>
          <w:b w:val="0"/>
        </w:rPr>
        <w:t xml:space="preserve"> to cause obesity was due to a homologous protein that we named Agouti-related protein (</w:t>
      </w:r>
      <w:proofErr w:type="spellStart"/>
      <w:r w:rsidR="0000472A">
        <w:rPr>
          <w:rStyle w:val="Strong"/>
          <w:b w:val="0"/>
        </w:rPr>
        <w:t>Agrp</w:t>
      </w:r>
      <w:proofErr w:type="spellEnd"/>
      <w:r w:rsidR="0000472A">
        <w:rPr>
          <w:rStyle w:val="Strong"/>
          <w:b w:val="0"/>
        </w:rPr>
        <w:t xml:space="preserve">) and that acts as an endogenous antagonist for the </w:t>
      </w:r>
      <w:proofErr w:type="spellStart"/>
      <w:r w:rsidR="0000472A">
        <w:rPr>
          <w:rStyle w:val="Strong"/>
          <w:b w:val="0"/>
        </w:rPr>
        <w:t>melanocortin</w:t>
      </w:r>
      <w:proofErr w:type="spellEnd"/>
      <w:r w:rsidR="0000472A">
        <w:rPr>
          <w:rStyle w:val="Strong"/>
          <w:b w:val="0"/>
        </w:rPr>
        <w:t xml:space="preserve"> 3 and 4 receptors. We also discovered that </w:t>
      </w:r>
      <w:proofErr w:type="spellStart"/>
      <w:r w:rsidR="0000472A">
        <w:rPr>
          <w:rStyle w:val="Strong"/>
          <w:b w:val="0"/>
        </w:rPr>
        <w:t>Asip</w:t>
      </w:r>
      <w:proofErr w:type="spellEnd"/>
      <w:r w:rsidR="0000472A">
        <w:rPr>
          <w:rStyle w:val="Strong"/>
          <w:b w:val="0"/>
        </w:rPr>
        <w:t xml:space="preserve"> signaling through the Mc1r and Mc4r requires </w:t>
      </w:r>
      <w:proofErr w:type="spellStart"/>
      <w:r w:rsidR="0000472A">
        <w:rPr>
          <w:rStyle w:val="Strong"/>
          <w:b w:val="0"/>
        </w:rPr>
        <w:t>Atrn</w:t>
      </w:r>
      <w:proofErr w:type="spellEnd"/>
      <w:r w:rsidR="0000472A">
        <w:rPr>
          <w:rStyle w:val="Strong"/>
          <w:b w:val="0"/>
        </w:rPr>
        <w:t xml:space="preserve"> as well as an E3 ubiquitin ligase that we named Mahogunin (</w:t>
      </w:r>
      <w:proofErr w:type="spellStart"/>
      <w:r w:rsidR="0000472A">
        <w:rPr>
          <w:rStyle w:val="Strong"/>
          <w:b w:val="0"/>
        </w:rPr>
        <w:t>Mgrn</w:t>
      </w:r>
      <w:proofErr w:type="spellEnd"/>
      <w:r w:rsidR="0000472A">
        <w:rPr>
          <w:rStyle w:val="Strong"/>
          <w:b w:val="0"/>
        </w:rPr>
        <w:t xml:space="preserve">), whose absence leads to spongiform encephalopathy. In a different line of investigation based on mutations that cause dark skin in mice, we discovered that loss of function alleles in </w:t>
      </w:r>
      <w:proofErr w:type="spellStart"/>
      <w:r w:rsidR="005C6C2D">
        <w:rPr>
          <w:rStyle w:val="Strong"/>
          <w:b w:val="0"/>
        </w:rPr>
        <w:t>Galphaq</w:t>
      </w:r>
      <w:proofErr w:type="spellEnd"/>
      <w:r w:rsidR="005C6C2D">
        <w:rPr>
          <w:rStyle w:val="Strong"/>
          <w:b w:val="0"/>
        </w:rPr>
        <w:t xml:space="preserve"> proteins</w:t>
      </w:r>
      <w:r w:rsidR="0000472A">
        <w:rPr>
          <w:rStyle w:val="Strong"/>
          <w:b w:val="0"/>
        </w:rPr>
        <w:t xml:space="preserve"> </w:t>
      </w:r>
      <w:r w:rsidR="005C6C2D">
        <w:rPr>
          <w:rStyle w:val="Strong"/>
          <w:b w:val="0"/>
        </w:rPr>
        <w:t xml:space="preserve">causes dermal </w:t>
      </w:r>
      <w:proofErr w:type="spellStart"/>
      <w:r w:rsidR="005C6C2D">
        <w:rPr>
          <w:rStyle w:val="Strong"/>
          <w:b w:val="0"/>
        </w:rPr>
        <w:t>melanocytosis</w:t>
      </w:r>
      <w:proofErr w:type="spellEnd"/>
      <w:r w:rsidR="005C6C2D">
        <w:rPr>
          <w:rStyle w:val="Strong"/>
          <w:b w:val="0"/>
        </w:rPr>
        <w:t xml:space="preserve">, leading to the discovery of an important human melanoma gene. More recently, we discovered that </w:t>
      </w:r>
      <w:proofErr w:type="gramStart"/>
      <w:r w:rsidR="005C6C2D">
        <w:rPr>
          <w:rStyle w:val="Strong"/>
          <w:b w:val="0"/>
        </w:rPr>
        <w:t>loss-of-function mutations in ribosomal protein genes causes</w:t>
      </w:r>
      <w:proofErr w:type="gramEnd"/>
      <w:r w:rsidR="005C6C2D">
        <w:rPr>
          <w:rStyle w:val="Strong"/>
          <w:b w:val="0"/>
        </w:rPr>
        <w:t xml:space="preserve"> epidermal </w:t>
      </w:r>
      <w:proofErr w:type="spellStart"/>
      <w:r w:rsidR="005C6C2D">
        <w:rPr>
          <w:rStyle w:val="Strong"/>
          <w:b w:val="0"/>
        </w:rPr>
        <w:t>melanocytosis</w:t>
      </w:r>
      <w:proofErr w:type="spellEnd"/>
      <w:r w:rsidR="005C6C2D">
        <w:rPr>
          <w:rStyle w:val="Strong"/>
          <w:b w:val="0"/>
        </w:rPr>
        <w:t xml:space="preserve">, providing some of the first insight into the pathophysiology of so-called </w:t>
      </w:r>
      <w:proofErr w:type="spellStart"/>
      <w:r w:rsidR="005C6C2D">
        <w:rPr>
          <w:rStyle w:val="Strong"/>
          <w:b w:val="0"/>
        </w:rPr>
        <w:t>ribosomapathies</w:t>
      </w:r>
      <w:proofErr w:type="spellEnd"/>
      <w:r w:rsidR="005C6C2D">
        <w:rPr>
          <w:rStyle w:val="Strong"/>
          <w:b w:val="0"/>
        </w:rPr>
        <w:t>.</w:t>
      </w:r>
    </w:p>
    <w:p w14:paraId="47462154" w14:textId="0B47216D" w:rsidR="00BB60C4" w:rsidRPr="00BB60C4" w:rsidRDefault="00BB60C4" w:rsidP="00833237">
      <w:pPr>
        <w:pStyle w:val="DataField11pt-Single"/>
        <w:spacing w:before="120"/>
        <w:ind w:left="446"/>
        <w:jc w:val="both"/>
        <w:rPr>
          <w:bCs/>
        </w:rPr>
      </w:pPr>
      <w:r>
        <w:rPr>
          <w:bCs/>
        </w:rPr>
        <w:t xml:space="preserve">a) </w:t>
      </w:r>
      <w:proofErr w:type="spellStart"/>
      <w:r w:rsidRPr="00BB60C4">
        <w:rPr>
          <w:bCs/>
        </w:rPr>
        <w:t>Ollmann</w:t>
      </w:r>
      <w:proofErr w:type="spellEnd"/>
      <w:r w:rsidRPr="00BB60C4">
        <w:rPr>
          <w:bCs/>
        </w:rPr>
        <w:t xml:space="preserve"> MM et al. (1997) Antagonism of central </w:t>
      </w:r>
      <w:proofErr w:type="spellStart"/>
      <w:r w:rsidRPr="00BB60C4">
        <w:rPr>
          <w:bCs/>
        </w:rPr>
        <w:t>melanocortin</w:t>
      </w:r>
      <w:proofErr w:type="spellEnd"/>
      <w:r w:rsidRPr="00BB60C4">
        <w:rPr>
          <w:bCs/>
        </w:rPr>
        <w:t xml:space="preserve"> receptors in vitro and in vivo by agouti-related protein. </w:t>
      </w:r>
      <w:proofErr w:type="gramStart"/>
      <w:r w:rsidRPr="00BB60C4">
        <w:rPr>
          <w:bCs/>
        </w:rPr>
        <w:t>Science 278: 135-138</w:t>
      </w:r>
      <w:r>
        <w:rPr>
          <w:bCs/>
        </w:rPr>
        <w:t>.</w:t>
      </w:r>
      <w:proofErr w:type="gramEnd"/>
      <w:r w:rsidRPr="00BB60C4">
        <w:rPr>
          <w:bCs/>
        </w:rPr>
        <w:t xml:space="preserve"> </w:t>
      </w:r>
    </w:p>
    <w:p w14:paraId="62F1B699" w14:textId="3FB22963" w:rsidR="00BB60C4" w:rsidRPr="00BB60C4" w:rsidRDefault="00BB60C4" w:rsidP="00833237">
      <w:pPr>
        <w:pStyle w:val="DataField11pt-Single"/>
        <w:spacing w:before="120"/>
        <w:ind w:left="446"/>
        <w:jc w:val="both"/>
        <w:rPr>
          <w:bCs/>
        </w:rPr>
      </w:pPr>
      <w:r>
        <w:rPr>
          <w:bCs/>
        </w:rPr>
        <w:t xml:space="preserve">b) </w:t>
      </w:r>
      <w:r w:rsidRPr="00BB60C4">
        <w:rPr>
          <w:bCs/>
        </w:rPr>
        <w:t xml:space="preserve">He L et al. (2003) Spongiform degeneration in </w:t>
      </w:r>
      <w:proofErr w:type="spellStart"/>
      <w:r w:rsidRPr="00BB60C4">
        <w:rPr>
          <w:bCs/>
        </w:rPr>
        <w:t>mahoganoid</w:t>
      </w:r>
      <w:proofErr w:type="spellEnd"/>
      <w:r w:rsidRPr="00BB60C4">
        <w:rPr>
          <w:bCs/>
        </w:rPr>
        <w:t xml:space="preserve"> mutant mice. Science 299: 710-712, PMID: 12560552</w:t>
      </w:r>
      <w:r>
        <w:rPr>
          <w:bCs/>
        </w:rPr>
        <w:t>.</w:t>
      </w:r>
    </w:p>
    <w:p w14:paraId="1B62751F" w14:textId="3216779D" w:rsidR="00BB60C4" w:rsidRPr="00BB60C4" w:rsidRDefault="00BB60C4" w:rsidP="00833237">
      <w:pPr>
        <w:pStyle w:val="DataField11pt-Single"/>
        <w:spacing w:before="120"/>
        <w:ind w:left="446"/>
        <w:jc w:val="both"/>
        <w:rPr>
          <w:bCs/>
        </w:rPr>
      </w:pPr>
      <w:proofErr w:type="gramStart"/>
      <w:r>
        <w:rPr>
          <w:bCs/>
        </w:rPr>
        <w:t xml:space="preserve">c) </w:t>
      </w:r>
      <w:r w:rsidRPr="00BB60C4">
        <w:rPr>
          <w:bCs/>
        </w:rPr>
        <w:t xml:space="preserve">Van </w:t>
      </w:r>
      <w:proofErr w:type="spellStart"/>
      <w:r w:rsidRPr="00BB60C4">
        <w:rPr>
          <w:bCs/>
        </w:rPr>
        <w:t>Raamsdonk</w:t>
      </w:r>
      <w:proofErr w:type="spellEnd"/>
      <w:r w:rsidRPr="00BB60C4">
        <w:rPr>
          <w:bCs/>
        </w:rPr>
        <w:t xml:space="preserve"> CD, Fitch KR, Fuchs H, de Angelis MH, and Barsh GS.</w:t>
      </w:r>
      <w:proofErr w:type="gramEnd"/>
      <w:r w:rsidRPr="00BB60C4">
        <w:rPr>
          <w:bCs/>
        </w:rPr>
        <w:t xml:space="preserve"> (2004) Effects of G-protein mutations on skin color. Nat Genet 36: 961-968, PMID: 15322542</w:t>
      </w:r>
      <w:r>
        <w:rPr>
          <w:bCs/>
        </w:rPr>
        <w:t>.</w:t>
      </w:r>
    </w:p>
    <w:p w14:paraId="192B717A" w14:textId="1A473CDA" w:rsidR="000F62F2" w:rsidRPr="00BB60C4" w:rsidRDefault="00BB60C4" w:rsidP="00833237">
      <w:pPr>
        <w:pStyle w:val="DataField11pt-Single"/>
        <w:spacing w:before="120"/>
        <w:ind w:left="446"/>
        <w:jc w:val="both"/>
        <w:rPr>
          <w:rStyle w:val="Strong"/>
          <w:b w:val="0"/>
        </w:rPr>
      </w:pPr>
      <w:r>
        <w:rPr>
          <w:bCs/>
        </w:rPr>
        <w:t xml:space="preserve">d) </w:t>
      </w:r>
      <w:r w:rsidRPr="00BB60C4">
        <w:rPr>
          <w:bCs/>
        </w:rPr>
        <w:t>McGowan KA et al. (2008) Ribosomal mutations cause p53-mediated dark skin and pleiotropic effects. Nat Genet 40: 963-970, PMID: 18641651</w:t>
      </w:r>
      <w:r>
        <w:rPr>
          <w:bCs/>
        </w:rPr>
        <w:t>.</w:t>
      </w:r>
      <w:r w:rsidRPr="00BB60C4">
        <w:rPr>
          <w:bCs/>
        </w:rPr>
        <w:t xml:space="preserve"> </w:t>
      </w:r>
    </w:p>
    <w:p w14:paraId="035B7F2B" w14:textId="4E2DD687" w:rsidR="008A3B4A" w:rsidRPr="000F62F2" w:rsidRDefault="00955887" w:rsidP="00C602FF">
      <w:pPr>
        <w:pStyle w:val="DataField11pt-Single"/>
        <w:spacing w:before="120"/>
        <w:jc w:val="both"/>
        <w:rPr>
          <w:rStyle w:val="Strong"/>
          <w:b w:val="0"/>
        </w:rPr>
      </w:pPr>
      <w:r>
        <w:rPr>
          <w:rStyle w:val="Strong"/>
        </w:rPr>
        <w:t>3</w:t>
      </w:r>
      <w:r w:rsidR="007026A6" w:rsidRPr="002410DB">
        <w:rPr>
          <w:rStyle w:val="Strong"/>
        </w:rPr>
        <w:t xml:space="preserve">.  </w:t>
      </w:r>
      <w:r w:rsidR="008A3B4A">
        <w:rPr>
          <w:rStyle w:val="Strong"/>
        </w:rPr>
        <w:t xml:space="preserve">Developmental </w:t>
      </w:r>
      <w:r w:rsidR="00D21AE2">
        <w:rPr>
          <w:rStyle w:val="Strong"/>
        </w:rPr>
        <w:t xml:space="preserve">and evolutionary </w:t>
      </w:r>
      <w:r w:rsidR="008A3B4A">
        <w:rPr>
          <w:rStyle w:val="Strong"/>
        </w:rPr>
        <w:t xml:space="preserve">genetics of </w:t>
      </w:r>
      <w:r w:rsidR="00D21AE2">
        <w:rPr>
          <w:rStyle w:val="Strong"/>
        </w:rPr>
        <w:t xml:space="preserve">color </w:t>
      </w:r>
      <w:r w:rsidR="008A3B4A">
        <w:rPr>
          <w:rStyle w:val="Strong"/>
        </w:rPr>
        <w:t>patterns:</w:t>
      </w:r>
      <w:r w:rsidR="000F62F2">
        <w:rPr>
          <w:rStyle w:val="Strong"/>
        </w:rPr>
        <w:t xml:space="preserve"> </w:t>
      </w:r>
      <w:r w:rsidR="000F62F2">
        <w:rPr>
          <w:rStyle w:val="Strong"/>
          <w:b w:val="0"/>
        </w:rPr>
        <w:t xml:space="preserve">The developmental and evolutionary genetic mechanisms that underlie color patterns in warm-blooded animals remain unsolved mysteries in biology. Using mutations in laboratory animals (mice) and natural populations (domestic cats, domestic dogs, wolves), we continue to chip away at some of these mysteries. We discovered that </w:t>
      </w:r>
      <w:r w:rsidR="00E95583">
        <w:rPr>
          <w:rStyle w:val="Strong"/>
          <w:b w:val="0"/>
        </w:rPr>
        <w:t xml:space="preserve">the position of the dorsal-ventral boundary depends on the interaction between a </w:t>
      </w:r>
      <w:proofErr w:type="spellStart"/>
      <w:r w:rsidR="00E95583">
        <w:rPr>
          <w:rStyle w:val="Strong"/>
          <w:b w:val="0"/>
        </w:rPr>
        <w:t>Tbox</w:t>
      </w:r>
      <w:proofErr w:type="spellEnd"/>
      <w:r w:rsidR="00E95583">
        <w:rPr>
          <w:rStyle w:val="Strong"/>
          <w:b w:val="0"/>
        </w:rPr>
        <w:t xml:space="preserve"> transcription factor (Tbx15) </w:t>
      </w:r>
      <w:proofErr w:type="gramStart"/>
      <w:r w:rsidR="00E95583">
        <w:rPr>
          <w:rStyle w:val="Strong"/>
          <w:b w:val="0"/>
        </w:rPr>
        <w:t xml:space="preserve">and </w:t>
      </w:r>
      <w:r w:rsidR="007D024A">
        <w:rPr>
          <w:rStyle w:val="Strong"/>
          <w:b w:val="0"/>
        </w:rPr>
        <w:t>.</w:t>
      </w:r>
      <w:proofErr w:type="gramEnd"/>
      <w:r w:rsidR="007D024A">
        <w:rPr>
          <w:rStyle w:val="Strong"/>
          <w:b w:val="0"/>
        </w:rPr>
        <w:t xml:space="preserve"> We also found that stochastic patterns in melanin subtype synthesis, the brindle pattern, is caused by an epigenetically unstable beta-defensin allele, and that natural selection for </w:t>
      </w:r>
      <w:proofErr w:type="spellStart"/>
      <w:r w:rsidR="007D024A">
        <w:rPr>
          <w:rStyle w:val="Strong"/>
          <w:b w:val="0"/>
        </w:rPr>
        <w:t>melanism</w:t>
      </w:r>
      <w:proofErr w:type="spellEnd"/>
      <w:r w:rsidR="007D024A">
        <w:rPr>
          <w:rStyle w:val="Strong"/>
          <w:b w:val="0"/>
        </w:rPr>
        <w:t xml:space="preserve"> in wolves represents introgression of a gain-of-function beta defensin allele acquired from domestic dogs. More recently, we identified a new component of periodic pattern that is responsible for tabby patterning in the domestic cat, </w:t>
      </w:r>
      <w:proofErr w:type="spellStart"/>
      <w:r w:rsidR="007D024A">
        <w:rPr>
          <w:rStyle w:val="Strong"/>
          <w:b w:val="0"/>
        </w:rPr>
        <w:t>Taqpep</w:t>
      </w:r>
      <w:proofErr w:type="spellEnd"/>
      <w:r w:rsidR="007D024A">
        <w:rPr>
          <w:rStyle w:val="Strong"/>
          <w:b w:val="0"/>
        </w:rPr>
        <w:t>, and that may represent an entry point for a Turing-like mechanism that gives rise to regular spots and stripes in many different mammals.</w:t>
      </w:r>
    </w:p>
    <w:p w14:paraId="00545401" w14:textId="6A78D4C6" w:rsidR="00BD0A5C" w:rsidRPr="00BD0A5C" w:rsidRDefault="00BD0A5C" w:rsidP="00BD0A5C">
      <w:pPr>
        <w:pStyle w:val="DataField11pt-Single"/>
        <w:spacing w:before="120"/>
        <w:ind w:left="360"/>
        <w:jc w:val="both"/>
        <w:rPr>
          <w:szCs w:val="22"/>
          <w:u w:color="262626"/>
        </w:rPr>
      </w:pPr>
      <w:r>
        <w:rPr>
          <w:szCs w:val="22"/>
          <w:u w:color="262626"/>
        </w:rPr>
        <w:t xml:space="preserve">a) </w:t>
      </w:r>
      <w:proofErr w:type="spellStart"/>
      <w:r w:rsidRPr="00BD0A5C">
        <w:rPr>
          <w:szCs w:val="22"/>
          <w:u w:color="262626"/>
        </w:rPr>
        <w:t>Candille</w:t>
      </w:r>
      <w:proofErr w:type="spellEnd"/>
      <w:r w:rsidRPr="00BD0A5C">
        <w:rPr>
          <w:szCs w:val="22"/>
          <w:u w:color="262626"/>
        </w:rPr>
        <w:t xml:space="preserve"> SI et al. (2004) </w:t>
      </w:r>
      <w:proofErr w:type="spellStart"/>
      <w:r w:rsidRPr="00BD0A5C">
        <w:rPr>
          <w:szCs w:val="22"/>
          <w:u w:color="262626"/>
        </w:rPr>
        <w:t>Dorsoventral</w:t>
      </w:r>
      <w:proofErr w:type="spellEnd"/>
      <w:r w:rsidRPr="00BD0A5C">
        <w:rPr>
          <w:szCs w:val="22"/>
          <w:u w:color="262626"/>
        </w:rPr>
        <w:t xml:space="preserve"> patterning of the mouse coat by Tbx15. </w:t>
      </w:r>
      <w:proofErr w:type="spellStart"/>
      <w:r w:rsidRPr="00BD0A5C">
        <w:rPr>
          <w:szCs w:val="22"/>
          <w:u w:color="262626"/>
        </w:rPr>
        <w:t>PLoS</w:t>
      </w:r>
      <w:proofErr w:type="spellEnd"/>
      <w:r w:rsidRPr="00BD0A5C">
        <w:rPr>
          <w:szCs w:val="22"/>
          <w:u w:color="262626"/>
        </w:rPr>
        <w:t xml:space="preserve"> </w:t>
      </w:r>
      <w:proofErr w:type="spellStart"/>
      <w:r w:rsidRPr="00BD0A5C">
        <w:rPr>
          <w:szCs w:val="22"/>
          <w:u w:color="262626"/>
        </w:rPr>
        <w:t>Biol</w:t>
      </w:r>
      <w:proofErr w:type="spellEnd"/>
      <w:r w:rsidRPr="00BD0A5C">
        <w:rPr>
          <w:szCs w:val="22"/>
          <w:u w:color="262626"/>
        </w:rPr>
        <w:t xml:space="preserve"> 2: E3, PMID: 14737183</w:t>
      </w:r>
      <w:r>
        <w:rPr>
          <w:szCs w:val="22"/>
          <w:u w:color="262626"/>
        </w:rPr>
        <w:t>.</w:t>
      </w:r>
      <w:r w:rsidRPr="00BD0A5C">
        <w:rPr>
          <w:szCs w:val="22"/>
          <w:u w:color="262626"/>
        </w:rPr>
        <w:t xml:space="preserve"> </w:t>
      </w:r>
    </w:p>
    <w:p w14:paraId="3DD0735B" w14:textId="24650B8F" w:rsidR="00BD0A5C" w:rsidRPr="00BD0A5C" w:rsidRDefault="00BD0A5C" w:rsidP="00BD0A5C">
      <w:pPr>
        <w:pStyle w:val="DataField11pt-Single"/>
        <w:spacing w:before="120"/>
        <w:ind w:left="360"/>
        <w:jc w:val="both"/>
        <w:rPr>
          <w:szCs w:val="22"/>
          <w:u w:color="262626"/>
        </w:rPr>
      </w:pPr>
      <w:r w:rsidRPr="00BD0A5C">
        <w:rPr>
          <w:szCs w:val="22"/>
          <w:u w:color="262626"/>
        </w:rPr>
        <w:lastRenderedPageBreak/>
        <w:t xml:space="preserve"> </w:t>
      </w:r>
      <w:r>
        <w:rPr>
          <w:szCs w:val="22"/>
          <w:u w:color="262626"/>
        </w:rPr>
        <w:t xml:space="preserve">b) </w:t>
      </w:r>
      <w:r w:rsidRPr="00BD0A5C">
        <w:rPr>
          <w:szCs w:val="22"/>
          <w:u w:color="262626"/>
        </w:rPr>
        <w:t>Kerns JA et al. (2007) Linkage and segregation analysis of black and brindle coat color in domestic dogs. Genetics 176: 1679-1689, PMID: 17483404</w:t>
      </w:r>
      <w:r>
        <w:rPr>
          <w:szCs w:val="22"/>
          <w:u w:color="262626"/>
        </w:rPr>
        <w:t>.</w:t>
      </w:r>
      <w:r w:rsidRPr="00BD0A5C">
        <w:rPr>
          <w:szCs w:val="22"/>
          <w:u w:color="262626"/>
        </w:rPr>
        <w:t xml:space="preserve"> </w:t>
      </w:r>
    </w:p>
    <w:p w14:paraId="5F2A16BF" w14:textId="5AA2F3E0" w:rsidR="00BD0A5C" w:rsidRPr="00BD0A5C" w:rsidRDefault="00BD0A5C" w:rsidP="00BD0A5C">
      <w:pPr>
        <w:pStyle w:val="DataField11pt-Single"/>
        <w:spacing w:before="120"/>
        <w:ind w:left="360"/>
        <w:jc w:val="both"/>
        <w:rPr>
          <w:szCs w:val="22"/>
          <w:u w:color="262626"/>
        </w:rPr>
      </w:pPr>
      <w:r>
        <w:rPr>
          <w:szCs w:val="22"/>
          <w:u w:color="262626"/>
        </w:rPr>
        <w:t xml:space="preserve">c) </w:t>
      </w:r>
      <w:r w:rsidRPr="00BD0A5C">
        <w:rPr>
          <w:szCs w:val="22"/>
          <w:u w:color="262626"/>
        </w:rPr>
        <w:t xml:space="preserve">Anderson TM et al. (2009) Molecular and evolutionary history of </w:t>
      </w:r>
      <w:proofErr w:type="spellStart"/>
      <w:r w:rsidRPr="00BD0A5C">
        <w:rPr>
          <w:szCs w:val="22"/>
          <w:u w:color="262626"/>
        </w:rPr>
        <w:t>melanism</w:t>
      </w:r>
      <w:proofErr w:type="spellEnd"/>
      <w:r w:rsidRPr="00BD0A5C">
        <w:rPr>
          <w:szCs w:val="22"/>
          <w:u w:color="262626"/>
        </w:rPr>
        <w:t xml:space="preserve"> in North American gray wolves. Science 323: 1339-1343, PMID: 19197024</w:t>
      </w:r>
      <w:r>
        <w:rPr>
          <w:szCs w:val="22"/>
          <w:u w:color="262626"/>
        </w:rPr>
        <w:t>.</w:t>
      </w:r>
      <w:r w:rsidRPr="00BD0A5C">
        <w:rPr>
          <w:szCs w:val="22"/>
          <w:u w:color="262626"/>
        </w:rPr>
        <w:t xml:space="preserve"> </w:t>
      </w:r>
    </w:p>
    <w:p w14:paraId="48EBD90A" w14:textId="292C90EF" w:rsidR="00D00991" w:rsidRDefault="00BD0A5C" w:rsidP="00BD0A5C">
      <w:pPr>
        <w:pStyle w:val="DataField11pt-Single"/>
        <w:spacing w:before="120"/>
        <w:ind w:left="360"/>
        <w:jc w:val="both"/>
        <w:rPr>
          <w:szCs w:val="22"/>
          <w:u w:color="262626"/>
        </w:rPr>
      </w:pPr>
      <w:r>
        <w:rPr>
          <w:szCs w:val="22"/>
          <w:u w:color="262626"/>
        </w:rPr>
        <w:t xml:space="preserve">d) </w:t>
      </w:r>
      <w:proofErr w:type="spellStart"/>
      <w:r w:rsidRPr="00BD0A5C">
        <w:rPr>
          <w:szCs w:val="22"/>
          <w:u w:color="262626"/>
        </w:rPr>
        <w:t>Kaelin</w:t>
      </w:r>
      <w:proofErr w:type="spellEnd"/>
      <w:r w:rsidRPr="00BD0A5C">
        <w:rPr>
          <w:szCs w:val="22"/>
          <w:u w:color="262626"/>
        </w:rPr>
        <w:t xml:space="preserve"> CB et al. (2012) Specifying and sustaining pigmentation patterns in domestic and wild cats. Science 337: 1536-1541, PMID: 22997338, PMCID: PMC3709578.</w:t>
      </w:r>
    </w:p>
    <w:p w14:paraId="777AE31E" w14:textId="77777777" w:rsidR="00646885" w:rsidRPr="00B72328" w:rsidRDefault="00646885" w:rsidP="00646885">
      <w:pPr>
        <w:spacing w:before="120"/>
        <w:ind w:left="360"/>
        <w:jc w:val="both"/>
        <w:rPr>
          <w:rFonts w:cs="Arial"/>
          <w:sz w:val="4"/>
        </w:rPr>
      </w:pPr>
    </w:p>
    <w:p w14:paraId="0A64BB5D" w14:textId="0CB3F0A3" w:rsidR="00E67A05" w:rsidRPr="00D30402" w:rsidRDefault="00873387" w:rsidP="007A36A9">
      <w:pPr>
        <w:pStyle w:val="DataField11pt-Single"/>
        <w:spacing w:before="120"/>
        <w:jc w:val="both"/>
        <w:rPr>
          <w:rStyle w:val="Strong"/>
          <w:b w:val="0"/>
          <w:bCs w:val="0"/>
          <w:lang w:eastAsia="ja-JP"/>
        </w:rPr>
      </w:pPr>
      <w:r>
        <w:rPr>
          <w:rStyle w:val="Strong"/>
        </w:rPr>
        <w:t>4</w:t>
      </w:r>
      <w:r w:rsidR="00FC70C8">
        <w:rPr>
          <w:rStyle w:val="Strong"/>
        </w:rPr>
        <w:t xml:space="preserve">.  </w:t>
      </w:r>
      <w:r w:rsidR="00E34957">
        <w:rPr>
          <w:rStyle w:val="Strong"/>
        </w:rPr>
        <w:t>National and international s</w:t>
      </w:r>
      <w:r w:rsidR="00FC70C8">
        <w:rPr>
          <w:rStyle w:val="Strong"/>
        </w:rPr>
        <w:t>ervice:</w:t>
      </w:r>
      <w:r w:rsidR="00FA6FFF">
        <w:rPr>
          <w:rStyle w:val="Strong"/>
        </w:rPr>
        <w:t xml:space="preserve">  </w:t>
      </w:r>
      <w:r w:rsidR="00E34957">
        <w:rPr>
          <w:lang w:eastAsia="ja-JP"/>
        </w:rPr>
        <w:t>I</w:t>
      </w:r>
      <w:r w:rsidR="00FA6FFF">
        <w:rPr>
          <w:lang w:eastAsia="ja-JP"/>
        </w:rPr>
        <w:t xml:space="preserve"> serve</w:t>
      </w:r>
      <w:r w:rsidR="00E34957">
        <w:rPr>
          <w:lang w:eastAsia="ja-JP"/>
        </w:rPr>
        <w:t>d</w:t>
      </w:r>
      <w:r w:rsidR="00FA6FFF" w:rsidRPr="00B1347B">
        <w:rPr>
          <w:lang w:eastAsia="ja-JP"/>
        </w:rPr>
        <w:t xml:space="preserve"> </w:t>
      </w:r>
      <w:r w:rsidR="00E34957">
        <w:rPr>
          <w:lang w:eastAsia="ja-JP"/>
        </w:rPr>
        <w:t xml:space="preserve">for two terms as a regular member and then chair of the NIH study section on Genetics of Health and Disease. Since 2009, I have been an Editor-in-Chief (together with Greg </w:t>
      </w:r>
      <w:proofErr w:type="spellStart"/>
      <w:r w:rsidR="00E34957">
        <w:rPr>
          <w:lang w:eastAsia="ja-JP"/>
        </w:rPr>
        <w:t>Copenhaver</w:t>
      </w:r>
      <w:proofErr w:type="spellEnd"/>
      <w:r w:rsidR="00E34957">
        <w:rPr>
          <w:lang w:eastAsia="ja-JP"/>
        </w:rPr>
        <w:t>) of PLOS Genetics.</w:t>
      </w:r>
      <w:bookmarkStart w:id="0" w:name="_GoBack"/>
      <w:bookmarkEnd w:id="0"/>
    </w:p>
    <w:sectPr w:rsidR="00E67A05" w:rsidRPr="00D30402" w:rsidSect="00DF7645">
      <w:footerReference w:type="even"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405FD" w14:textId="77777777" w:rsidR="0017245E" w:rsidRDefault="0017245E">
      <w:r>
        <w:separator/>
      </w:r>
    </w:p>
  </w:endnote>
  <w:endnote w:type="continuationSeparator" w:id="0">
    <w:p w14:paraId="5216D08F" w14:textId="77777777" w:rsidR="0017245E" w:rsidRDefault="001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9EE5" w14:textId="77777777" w:rsidR="0017245E" w:rsidRDefault="0017245E" w:rsidP="00C7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29BF9" w14:textId="77777777" w:rsidR="0017245E" w:rsidRDefault="00172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8D51" w14:textId="77777777" w:rsidR="0017245E" w:rsidRDefault="0017245E">
      <w:r>
        <w:separator/>
      </w:r>
    </w:p>
  </w:footnote>
  <w:footnote w:type="continuationSeparator" w:id="0">
    <w:p w14:paraId="7F2C8DB1" w14:textId="77777777" w:rsidR="0017245E" w:rsidRDefault="001724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342CC"/>
    <w:multiLevelType w:val="hybridMultilevel"/>
    <w:tmpl w:val="CF2C5A88"/>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5A5A9762">
      <w:start w:val="1"/>
      <w:numFmt w:val="decimal"/>
      <w:lvlText w:val="%4."/>
      <w:lvlJc w:val="left"/>
      <w:pPr>
        <w:tabs>
          <w:tab w:val="num" w:pos="360"/>
        </w:tabs>
        <w:ind w:left="360" w:hanging="360"/>
      </w:pPr>
      <w:rPr>
        <w:rFonts w:hint="default"/>
        <w:b w:val="0"/>
        <w:i w:val="0"/>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nsid w:val="062160EC"/>
    <w:multiLevelType w:val="hybridMultilevel"/>
    <w:tmpl w:val="E1DA0B28"/>
    <w:lvl w:ilvl="0" w:tplc="442A76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265B2"/>
    <w:multiLevelType w:val="multilevel"/>
    <w:tmpl w:val="13FC06A4"/>
    <w:lvl w:ilvl="0">
      <w:start w:val="1"/>
      <w:numFmt w:val="upperLetter"/>
      <w:lvlText w:val="%1."/>
      <w:lvlJc w:val="left"/>
      <w:pPr>
        <w:tabs>
          <w:tab w:val="num" w:pos="450"/>
        </w:tabs>
        <w:ind w:left="450" w:hanging="360"/>
      </w:pPr>
      <w:rPr>
        <w:rFonts w:hint="default"/>
        <w:b/>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rPr>
        <w:rFonts w:hint="default"/>
        <w:b/>
      </w:r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4">
    <w:nsid w:val="134D33A3"/>
    <w:multiLevelType w:val="multilevel"/>
    <w:tmpl w:val="D340E6F2"/>
    <w:lvl w:ilvl="0">
      <w:start w:val="1"/>
      <w:numFmt w:val="decimal"/>
      <w:lvlText w:val="%1."/>
      <w:lvlJc w:val="left"/>
      <w:pPr>
        <w:tabs>
          <w:tab w:val="num" w:pos="2670"/>
        </w:tabs>
        <w:ind w:left="2670" w:hanging="360"/>
      </w:pPr>
      <w:rPr>
        <w:rFonts w:hint="default"/>
        <w:b w:val="0"/>
        <w:i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nsid w:val="187317FC"/>
    <w:multiLevelType w:val="hybridMultilevel"/>
    <w:tmpl w:val="AB9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A5"/>
    <w:multiLevelType w:val="hybridMultilevel"/>
    <w:tmpl w:val="2B34BC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840E00"/>
    <w:multiLevelType w:val="hybridMultilevel"/>
    <w:tmpl w:val="7B08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546D0"/>
    <w:multiLevelType w:val="hybridMultilevel"/>
    <w:tmpl w:val="098EFE5E"/>
    <w:lvl w:ilvl="0" w:tplc="2816460A">
      <w:start w:val="1"/>
      <w:numFmt w:val="upperLetter"/>
      <w:lvlText w:val="%1."/>
      <w:lvlJc w:val="left"/>
      <w:pPr>
        <w:tabs>
          <w:tab w:val="num" w:pos="2670"/>
        </w:tabs>
        <w:ind w:left="2670" w:hanging="36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79B9008B"/>
    <w:multiLevelType w:val="multilevel"/>
    <w:tmpl w:val="CF2C5A88"/>
    <w:lvl w:ilvl="0">
      <w:start w:val="1"/>
      <w:numFmt w:val="upperLetter"/>
      <w:lvlText w:val="%1."/>
      <w:lvlJc w:val="left"/>
      <w:pPr>
        <w:tabs>
          <w:tab w:val="num" w:pos="450"/>
        </w:tabs>
        <w:ind w:left="450" w:hanging="360"/>
      </w:pPr>
      <w:rPr>
        <w:rFonts w:hint="default"/>
        <w:b/>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5"/>
  </w:num>
  <w:num w:numId="14">
    <w:abstractNumId w:val="24"/>
  </w:num>
  <w:num w:numId="15">
    <w:abstractNumId w:val="21"/>
  </w:num>
  <w:num w:numId="16">
    <w:abstractNumId w:val="23"/>
  </w:num>
  <w:num w:numId="17">
    <w:abstractNumId w:val="10"/>
  </w:num>
  <w:num w:numId="18">
    <w:abstractNumId w:val="17"/>
  </w:num>
  <w:num w:numId="19">
    <w:abstractNumId w:val="16"/>
  </w:num>
  <w:num w:numId="20">
    <w:abstractNumId w:val="12"/>
  </w:num>
  <w:num w:numId="21">
    <w:abstractNumId w:val="11"/>
  </w:num>
  <w:num w:numId="22">
    <w:abstractNumId w:val="18"/>
  </w:num>
  <w:num w:numId="23">
    <w:abstractNumId w:val="13"/>
  </w:num>
  <w:num w:numId="24">
    <w:abstractNumId w:val="22"/>
  </w:num>
  <w:num w:numId="25">
    <w:abstractNumId w:val="14"/>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472A"/>
    <w:rsid w:val="00007231"/>
    <w:rsid w:val="00020363"/>
    <w:rsid w:val="00023A7A"/>
    <w:rsid w:val="00025E6B"/>
    <w:rsid w:val="00034978"/>
    <w:rsid w:val="00036198"/>
    <w:rsid w:val="00036A15"/>
    <w:rsid w:val="000459DD"/>
    <w:rsid w:val="00047054"/>
    <w:rsid w:val="000525E1"/>
    <w:rsid w:val="00065E90"/>
    <w:rsid w:val="00067621"/>
    <w:rsid w:val="00076A9D"/>
    <w:rsid w:val="00077D8C"/>
    <w:rsid w:val="0008164C"/>
    <w:rsid w:val="00081D2A"/>
    <w:rsid w:val="000837AE"/>
    <w:rsid w:val="00087977"/>
    <w:rsid w:val="0009420C"/>
    <w:rsid w:val="000A0B3C"/>
    <w:rsid w:val="000A4EDE"/>
    <w:rsid w:val="000B4D47"/>
    <w:rsid w:val="000C1E0F"/>
    <w:rsid w:val="000D18EB"/>
    <w:rsid w:val="000D1D02"/>
    <w:rsid w:val="000E3BEC"/>
    <w:rsid w:val="000F0EB1"/>
    <w:rsid w:val="000F62F2"/>
    <w:rsid w:val="00103F1A"/>
    <w:rsid w:val="001074BB"/>
    <w:rsid w:val="00117E0E"/>
    <w:rsid w:val="00122EB3"/>
    <w:rsid w:val="0012467C"/>
    <w:rsid w:val="001251C0"/>
    <w:rsid w:val="0012591D"/>
    <w:rsid w:val="00132CA6"/>
    <w:rsid w:val="00133820"/>
    <w:rsid w:val="00133CDF"/>
    <w:rsid w:val="00135DA9"/>
    <w:rsid w:val="001456B2"/>
    <w:rsid w:val="0014571A"/>
    <w:rsid w:val="00145EA2"/>
    <w:rsid w:val="0015580E"/>
    <w:rsid w:val="00161C7E"/>
    <w:rsid w:val="00170D87"/>
    <w:rsid w:val="0017245E"/>
    <w:rsid w:val="00177D49"/>
    <w:rsid w:val="00181468"/>
    <w:rsid w:val="0018362B"/>
    <w:rsid w:val="001865D7"/>
    <w:rsid w:val="001921AE"/>
    <w:rsid w:val="001A51DD"/>
    <w:rsid w:val="001B06C8"/>
    <w:rsid w:val="001B4B4E"/>
    <w:rsid w:val="001C065C"/>
    <w:rsid w:val="001D5021"/>
    <w:rsid w:val="001D6C1E"/>
    <w:rsid w:val="001E44B2"/>
    <w:rsid w:val="001F1E0D"/>
    <w:rsid w:val="0020309C"/>
    <w:rsid w:val="002038F3"/>
    <w:rsid w:val="002126A0"/>
    <w:rsid w:val="0022180F"/>
    <w:rsid w:val="00235CC5"/>
    <w:rsid w:val="002410DB"/>
    <w:rsid w:val="00241D1E"/>
    <w:rsid w:val="00244735"/>
    <w:rsid w:val="002506F6"/>
    <w:rsid w:val="00252CCC"/>
    <w:rsid w:val="00260417"/>
    <w:rsid w:val="002756FF"/>
    <w:rsid w:val="0028051C"/>
    <w:rsid w:val="00281809"/>
    <w:rsid w:val="0029365E"/>
    <w:rsid w:val="002A33CB"/>
    <w:rsid w:val="002B0E07"/>
    <w:rsid w:val="002B1CB5"/>
    <w:rsid w:val="002B4650"/>
    <w:rsid w:val="002B7443"/>
    <w:rsid w:val="002C0088"/>
    <w:rsid w:val="002C21F4"/>
    <w:rsid w:val="002D7520"/>
    <w:rsid w:val="002E145F"/>
    <w:rsid w:val="002E5125"/>
    <w:rsid w:val="002E55D6"/>
    <w:rsid w:val="002F3647"/>
    <w:rsid w:val="0030326C"/>
    <w:rsid w:val="00317B2B"/>
    <w:rsid w:val="00321A19"/>
    <w:rsid w:val="00321A1E"/>
    <w:rsid w:val="00324513"/>
    <w:rsid w:val="00331CF0"/>
    <w:rsid w:val="00334BDC"/>
    <w:rsid w:val="00337A91"/>
    <w:rsid w:val="00347B36"/>
    <w:rsid w:val="0035045F"/>
    <w:rsid w:val="00361F92"/>
    <w:rsid w:val="00363E96"/>
    <w:rsid w:val="00365A33"/>
    <w:rsid w:val="0037667F"/>
    <w:rsid w:val="00376B7C"/>
    <w:rsid w:val="00377418"/>
    <w:rsid w:val="00382AB6"/>
    <w:rsid w:val="00383712"/>
    <w:rsid w:val="00394AED"/>
    <w:rsid w:val="00395E4A"/>
    <w:rsid w:val="003A1C54"/>
    <w:rsid w:val="003B70C3"/>
    <w:rsid w:val="003C0CE5"/>
    <w:rsid w:val="003C12B2"/>
    <w:rsid w:val="003C1B2E"/>
    <w:rsid w:val="003C2647"/>
    <w:rsid w:val="003C62D6"/>
    <w:rsid w:val="003D1D73"/>
    <w:rsid w:val="003D2399"/>
    <w:rsid w:val="003E20B9"/>
    <w:rsid w:val="003F134D"/>
    <w:rsid w:val="003F6A45"/>
    <w:rsid w:val="004254E3"/>
    <w:rsid w:val="00432346"/>
    <w:rsid w:val="0043433D"/>
    <w:rsid w:val="004347A4"/>
    <w:rsid w:val="00442725"/>
    <w:rsid w:val="00443873"/>
    <w:rsid w:val="00447F3A"/>
    <w:rsid w:val="00450442"/>
    <w:rsid w:val="00456627"/>
    <w:rsid w:val="00466ABD"/>
    <w:rsid w:val="004745DF"/>
    <w:rsid w:val="004759D9"/>
    <w:rsid w:val="004779A4"/>
    <w:rsid w:val="00487046"/>
    <w:rsid w:val="0049068A"/>
    <w:rsid w:val="00496261"/>
    <w:rsid w:val="004972D1"/>
    <w:rsid w:val="004A3FC8"/>
    <w:rsid w:val="004B6430"/>
    <w:rsid w:val="004C3713"/>
    <w:rsid w:val="004E36B6"/>
    <w:rsid w:val="00503B57"/>
    <w:rsid w:val="00505191"/>
    <w:rsid w:val="00510149"/>
    <w:rsid w:val="00512460"/>
    <w:rsid w:val="005145BB"/>
    <w:rsid w:val="00515359"/>
    <w:rsid w:val="00516DD6"/>
    <w:rsid w:val="00517BFD"/>
    <w:rsid w:val="00532B68"/>
    <w:rsid w:val="0054471F"/>
    <w:rsid w:val="005461F3"/>
    <w:rsid w:val="00547118"/>
    <w:rsid w:val="00547AC9"/>
    <w:rsid w:val="00562A44"/>
    <w:rsid w:val="00572FC8"/>
    <w:rsid w:val="0057541D"/>
    <w:rsid w:val="005856D3"/>
    <w:rsid w:val="0058612F"/>
    <w:rsid w:val="00592740"/>
    <w:rsid w:val="005C0ED4"/>
    <w:rsid w:val="005C13AC"/>
    <w:rsid w:val="005C2BDD"/>
    <w:rsid w:val="005C2CF8"/>
    <w:rsid w:val="005C47A8"/>
    <w:rsid w:val="005C4EBF"/>
    <w:rsid w:val="005C6C2D"/>
    <w:rsid w:val="005D1BED"/>
    <w:rsid w:val="005D7C55"/>
    <w:rsid w:val="005E0D67"/>
    <w:rsid w:val="005E406E"/>
    <w:rsid w:val="005E50E5"/>
    <w:rsid w:val="005F4947"/>
    <w:rsid w:val="005F5F51"/>
    <w:rsid w:val="00601C69"/>
    <w:rsid w:val="006122A7"/>
    <w:rsid w:val="00616BCC"/>
    <w:rsid w:val="00617BDA"/>
    <w:rsid w:val="0062005C"/>
    <w:rsid w:val="00623CA2"/>
    <w:rsid w:val="00624261"/>
    <w:rsid w:val="0062546A"/>
    <w:rsid w:val="0063136B"/>
    <w:rsid w:val="006314FC"/>
    <w:rsid w:val="00632443"/>
    <w:rsid w:val="0063315C"/>
    <w:rsid w:val="006344B7"/>
    <w:rsid w:val="00634575"/>
    <w:rsid w:val="00646885"/>
    <w:rsid w:val="00646AF9"/>
    <w:rsid w:val="0065674B"/>
    <w:rsid w:val="00656AB8"/>
    <w:rsid w:val="006609B6"/>
    <w:rsid w:val="00663319"/>
    <w:rsid w:val="00681BE9"/>
    <w:rsid w:val="0068699D"/>
    <w:rsid w:val="00686A72"/>
    <w:rsid w:val="00693B6B"/>
    <w:rsid w:val="006940DC"/>
    <w:rsid w:val="006A09A1"/>
    <w:rsid w:val="006A353C"/>
    <w:rsid w:val="006A56FC"/>
    <w:rsid w:val="006A6A42"/>
    <w:rsid w:val="006A7D61"/>
    <w:rsid w:val="006B2D1C"/>
    <w:rsid w:val="006C0095"/>
    <w:rsid w:val="006C17E6"/>
    <w:rsid w:val="006C1E1F"/>
    <w:rsid w:val="006E16E9"/>
    <w:rsid w:val="006E553E"/>
    <w:rsid w:val="006E6FB5"/>
    <w:rsid w:val="007026A6"/>
    <w:rsid w:val="00704902"/>
    <w:rsid w:val="007050F5"/>
    <w:rsid w:val="00705E61"/>
    <w:rsid w:val="0071140F"/>
    <w:rsid w:val="00712BCA"/>
    <w:rsid w:val="00717237"/>
    <w:rsid w:val="00722C8F"/>
    <w:rsid w:val="007305D5"/>
    <w:rsid w:val="0074181D"/>
    <w:rsid w:val="007435DE"/>
    <w:rsid w:val="00752664"/>
    <w:rsid w:val="00757B4E"/>
    <w:rsid w:val="007619B6"/>
    <w:rsid w:val="0076376C"/>
    <w:rsid w:val="00780CE1"/>
    <w:rsid w:val="00781234"/>
    <w:rsid w:val="00786AF5"/>
    <w:rsid w:val="007908C7"/>
    <w:rsid w:val="007A0966"/>
    <w:rsid w:val="007A36A9"/>
    <w:rsid w:val="007B7AF3"/>
    <w:rsid w:val="007C15B4"/>
    <w:rsid w:val="007C3019"/>
    <w:rsid w:val="007C34E9"/>
    <w:rsid w:val="007D024A"/>
    <w:rsid w:val="007D058A"/>
    <w:rsid w:val="007D22AA"/>
    <w:rsid w:val="007E0D62"/>
    <w:rsid w:val="007E485E"/>
    <w:rsid w:val="007E5D1A"/>
    <w:rsid w:val="007F094A"/>
    <w:rsid w:val="007F1C77"/>
    <w:rsid w:val="007F1DFF"/>
    <w:rsid w:val="007F5187"/>
    <w:rsid w:val="007F797F"/>
    <w:rsid w:val="008073EB"/>
    <w:rsid w:val="00812464"/>
    <w:rsid w:val="008135F7"/>
    <w:rsid w:val="00821397"/>
    <w:rsid w:val="00821BF3"/>
    <w:rsid w:val="0082694D"/>
    <w:rsid w:val="00833237"/>
    <w:rsid w:val="00837ED7"/>
    <w:rsid w:val="00843027"/>
    <w:rsid w:val="00852CA0"/>
    <w:rsid w:val="00873387"/>
    <w:rsid w:val="00874EBC"/>
    <w:rsid w:val="00880FFC"/>
    <w:rsid w:val="00892202"/>
    <w:rsid w:val="00892DB4"/>
    <w:rsid w:val="00895D9A"/>
    <w:rsid w:val="008A1569"/>
    <w:rsid w:val="008A1A33"/>
    <w:rsid w:val="008A3B4A"/>
    <w:rsid w:val="008A5CD6"/>
    <w:rsid w:val="008A6D22"/>
    <w:rsid w:val="008B2752"/>
    <w:rsid w:val="008F5ED6"/>
    <w:rsid w:val="00900562"/>
    <w:rsid w:val="00906A04"/>
    <w:rsid w:val="009211D3"/>
    <w:rsid w:val="009249BE"/>
    <w:rsid w:val="009274FE"/>
    <w:rsid w:val="009307D6"/>
    <w:rsid w:val="00933173"/>
    <w:rsid w:val="00934124"/>
    <w:rsid w:val="00952A27"/>
    <w:rsid w:val="00955887"/>
    <w:rsid w:val="0097167B"/>
    <w:rsid w:val="00983388"/>
    <w:rsid w:val="00986A52"/>
    <w:rsid w:val="00986DF9"/>
    <w:rsid w:val="0099180F"/>
    <w:rsid w:val="009941CE"/>
    <w:rsid w:val="009A6B25"/>
    <w:rsid w:val="009B0546"/>
    <w:rsid w:val="009B1258"/>
    <w:rsid w:val="009B3C30"/>
    <w:rsid w:val="009C069C"/>
    <w:rsid w:val="009C33E5"/>
    <w:rsid w:val="009D53D7"/>
    <w:rsid w:val="009D7E97"/>
    <w:rsid w:val="009E52C8"/>
    <w:rsid w:val="009E52CA"/>
    <w:rsid w:val="009E59A0"/>
    <w:rsid w:val="009F5B6D"/>
    <w:rsid w:val="009F68E4"/>
    <w:rsid w:val="009F72E5"/>
    <w:rsid w:val="009F75D4"/>
    <w:rsid w:val="00A0138E"/>
    <w:rsid w:val="00A0267C"/>
    <w:rsid w:val="00A03436"/>
    <w:rsid w:val="00A03FFA"/>
    <w:rsid w:val="00A04942"/>
    <w:rsid w:val="00A04A27"/>
    <w:rsid w:val="00A04B52"/>
    <w:rsid w:val="00A0636F"/>
    <w:rsid w:val="00A1469B"/>
    <w:rsid w:val="00A14EF5"/>
    <w:rsid w:val="00A26D0F"/>
    <w:rsid w:val="00A30516"/>
    <w:rsid w:val="00A31BAE"/>
    <w:rsid w:val="00A35DEB"/>
    <w:rsid w:val="00A42D9B"/>
    <w:rsid w:val="00A46B29"/>
    <w:rsid w:val="00A522BF"/>
    <w:rsid w:val="00A541D4"/>
    <w:rsid w:val="00A55D1D"/>
    <w:rsid w:val="00A63D7C"/>
    <w:rsid w:val="00A649A2"/>
    <w:rsid w:val="00A65977"/>
    <w:rsid w:val="00A67D6C"/>
    <w:rsid w:val="00A74E2D"/>
    <w:rsid w:val="00A7514C"/>
    <w:rsid w:val="00A8122C"/>
    <w:rsid w:val="00A83312"/>
    <w:rsid w:val="00A84FEB"/>
    <w:rsid w:val="00A91E59"/>
    <w:rsid w:val="00A95319"/>
    <w:rsid w:val="00A95575"/>
    <w:rsid w:val="00AD0335"/>
    <w:rsid w:val="00AE0206"/>
    <w:rsid w:val="00AE106E"/>
    <w:rsid w:val="00AE41C4"/>
    <w:rsid w:val="00AE7058"/>
    <w:rsid w:val="00AF39DC"/>
    <w:rsid w:val="00B00963"/>
    <w:rsid w:val="00B02EA5"/>
    <w:rsid w:val="00B0439E"/>
    <w:rsid w:val="00B06FBB"/>
    <w:rsid w:val="00B252AC"/>
    <w:rsid w:val="00B279ED"/>
    <w:rsid w:val="00B27AAF"/>
    <w:rsid w:val="00B310E1"/>
    <w:rsid w:val="00B3395C"/>
    <w:rsid w:val="00B36FA5"/>
    <w:rsid w:val="00B42CA8"/>
    <w:rsid w:val="00B45EC0"/>
    <w:rsid w:val="00B512AF"/>
    <w:rsid w:val="00B535A7"/>
    <w:rsid w:val="00B62DC1"/>
    <w:rsid w:val="00B72328"/>
    <w:rsid w:val="00B76521"/>
    <w:rsid w:val="00B81BB7"/>
    <w:rsid w:val="00B84A2E"/>
    <w:rsid w:val="00B91257"/>
    <w:rsid w:val="00B9169C"/>
    <w:rsid w:val="00BA14A3"/>
    <w:rsid w:val="00BA3C19"/>
    <w:rsid w:val="00BA4A46"/>
    <w:rsid w:val="00BB60C4"/>
    <w:rsid w:val="00BB64E3"/>
    <w:rsid w:val="00BC2F38"/>
    <w:rsid w:val="00BC2FC7"/>
    <w:rsid w:val="00BC6969"/>
    <w:rsid w:val="00BD0A5C"/>
    <w:rsid w:val="00BD1E56"/>
    <w:rsid w:val="00BE04B9"/>
    <w:rsid w:val="00BF1C00"/>
    <w:rsid w:val="00BF5550"/>
    <w:rsid w:val="00BF6DA7"/>
    <w:rsid w:val="00BF797B"/>
    <w:rsid w:val="00C0001F"/>
    <w:rsid w:val="00C00F6E"/>
    <w:rsid w:val="00C05C55"/>
    <w:rsid w:val="00C076C6"/>
    <w:rsid w:val="00C1247F"/>
    <w:rsid w:val="00C137DA"/>
    <w:rsid w:val="00C20F51"/>
    <w:rsid w:val="00C3113F"/>
    <w:rsid w:val="00C33B10"/>
    <w:rsid w:val="00C41D28"/>
    <w:rsid w:val="00C4536F"/>
    <w:rsid w:val="00C46ADA"/>
    <w:rsid w:val="00C602FF"/>
    <w:rsid w:val="00C61158"/>
    <w:rsid w:val="00C61E3B"/>
    <w:rsid w:val="00C64DCD"/>
    <w:rsid w:val="00C71CCD"/>
    <w:rsid w:val="00C776BA"/>
    <w:rsid w:val="00C85025"/>
    <w:rsid w:val="00C856A8"/>
    <w:rsid w:val="00C918BD"/>
    <w:rsid w:val="00C93484"/>
    <w:rsid w:val="00C94E59"/>
    <w:rsid w:val="00CA680A"/>
    <w:rsid w:val="00CD587F"/>
    <w:rsid w:val="00CE0951"/>
    <w:rsid w:val="00CE7DD8"/>
    <w:rsid w:val="00CF0BD8"/>
    <w:rsid w:val="00CF0E82"/>
    <w:rsid w:val="00CF68A2"/>
    <w:rsid w:val="00D00991"/>
    <w:rsid w:val="00D032BD"/>
    <w:rsid w:val="00D0576D"/>
    <w:rsid w:val="00D165BC"/>
    <w:rsid w:val="00D21AE2"/>
    <w:rsid w:val="00D30402"/>
    <w:rsid w:val="00D31073"/>
    <w:rsid w:val="00D37339"/>
    <w:rsid w:val="00D56CB2"/>
    <w:rsid w:val="00D63621"/>
    <w:rsid w:val="00D63C19"/>
    <w:rsid w:val="00D679E5"/>
    <w:rsid w:val="00D67C8C"/>
    <w:rsid w:val="00D74391"/>
    <w:rsid w:val="00D812C3"/>
    <w:rsid w:val="00D81CE7"/>
    <w:rsid w:val="00D829B3"/>
    <w:rsid w:val="00D83360"/>
    <w:rsid w:val="00D851A5"/>
    <w:rsid w:val="00D927E0"/>
    <w:rsid w:val="00D93616"/>
    <w:rsid w:val="00D938A6"/>
    <w:rsid w:val="00D941F2"/>
    <w:rsid w:val="00D97EE1"/>
    <w:rsid w:val="00DA200A"/>
    <w:rsid w:val="00DA4B04"/>
    <w:rsid w:val="00DA578D"/>
    <w:rsid w:val="00DB7B85"/>
    <w:rsid w:val="00DB7EE6"/>
    <w:rsid w:val="00DD0894"/>
    <w:rsid w:val="00DD31B4"/>
    <w:rsid w:val="00DE2CA5"/>
    <w:rsid w:val="00DE40EC"/>
    <w:rsid w:val="00DE778B"/>
    <w:rsid w:val="00DF7645"/>
    <w:rsid w:val="00E05183"/>
    <w:rsid w:val="00E127A1"/>
    <w:rsid w:val="00E14866"/>
    <w:rsid w:val="00E1502B"/>
    <w:rsid w:val="00E20E6D"/>
    <w:rsid w:val="00E270CF"/>
    <w:rsid w:val="00E3395D"/>
    <w:rsid w:val="00E33B55"/>
    <w:rsid w:val="00E34957"/>
    <w:rsid w:val="00E355C2"/>
    <w:rsid w:val="00E376F9"/>
    <w:rsid w:val="00E53B95"/>
    <w:rsid w:val="00E6480C"/>
    <w:rsid w:val="00E67A05"/>
    <w:rsid w:val="00E723B3"/>
    <w:rsid w:val="00E74AB7"/>
    <w:rsid w:val="00E77B5A"/>
    <w:rsid w:val="00E81FE1"/>
    <w:rsid w:val="00E84A2B"/>
    <w:rsid w:val="00E90203"/>
    <w:rsid w:val="00E95583"/>
    <w:rsid w:val="00EA0405"/>
    <w:rsid w:val="00EA3B83"/>
    <w:rsid w:val="00EB10C6"/>
    <w:rsid w:val="00EB5965"/>
    <w:rsid w:val="00EC5692"/>
    <w:rsid w:val="00EC7F72"/>
    <w:rsid w:val="00ED2D2E"/>
    <w:rsid w:val="00ED54EF"/>
    <w:rsid w:val="00ED6E3A"/>
    <w:rsid w:val="00ED7B71"/>
    <w:rsid w:val="00ED7E37"/>
    <w:rsid w:val="00EE29B5"/>
    <w:rsid w:val="00EE6F28"/>
    <w:rsid w:val="00EF13BA"/>
    <w:rsid w:val="00EF4C32"/>
    <w:rsid w:val="00EF5DF9"/>
    <w:rsid w:val="00EF69CD"/>
    <w:rsid w:val="00F02126"/>
    <w:rsid w:val="00F06466"/>
    <w:rsid w:val="00F07AB3"/>
    <w:rsid w:val="00F11830"/>
    <w:rsid w:val="00F118CC"/>
    <w:rsid w:val="00F262AB"/>
    <w:rsid w:val="00F264FD"/>
    <w:rsid w:val="00F449C4"/>
    <w:rsid w:val="00F521A2"/>
    <w:rsid w:val="00F53B1C"/>
    <w:rsid w:val="00F7284D"/>
    <w:rsid w:val="00F81FB7"/>
    <w:rsid w:val="00F87B79"/>
    <w:rsid w:val="00F95314"/>
    <w:rsid w:val="00F96C40"/>
    <w:rsid w:val="00FA00C6"/>
    <w:rsid w:val="00FA6FFF"/>
    <w:rsid w:val="00FC4915"/>
    <w:rsid w:val="00FC70C8"/>
    <w:rsid w:val="00FD13A7"/>
    <w:rsid w:val="00FD28ED"/>
    <w:rsid w:val="00FD33EA"/>
    <w:rsid w:val="00FD7A28"/>
    <w:rsid w:val="00FE52B9"/>
    <w:rsid w:val="00FF1D5B"/>
    <w:rsid w:val="00FF41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8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link w:val="Heading1Char"/>
    <w:qFormat/>
    <w:rsid w:val="002B7443"/>
    <w:pPr>
      <w:pBdr>
        <w:top w:val="single" w:sz="4" w:space="12" w:color="auto"/>
      </w:pBdr>
      <w:jc w:val="center"/>
      <w:outlineLvl w:val="0"/>
    </w:pPr>
    <w:rPr>
      <w:rFonts w:cs="Arial"/>
      <w:b/>
      <w:bCs/>
      <w:szCs w:val="22"/>
    </w:rPr>
  </w:style>
  <w:style w:type="paragraph" w:styleId="Heading2">
    <w:name w:val="heading 2"/>
    <w:basedOn w:val="Subtitle"/>
    <w:next w:val="Normal"/>
    <w:link w:val="Heading2Char"/>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A33CB"/>
    <w:pPr>
      <w:numPr>
        <w:numId w:val="1"/>
      </w:numPr>
    </w:pPr>
    <w:rPr>
      <w:rFonts w:ascii="Times" w:hAnsi="Times" w:cs="Times"/>
    </w:rPr>
  </w:style>
  <w:style w:type="paragraph" w:styleId="ListBullet2">
    <w:name w:val="List Bullet 2"/>
    <w:basedOn w:val="Normal"/>
    <w:autoRedefine/>
    <w:rsid w:val="002A33CB"/>
    <w:pPr>
      <w:numPr>
        <w:numId w:val="2"/>
      </w:numPr>
    </w:pPr>
    <w:rPr>
      <w:rFonts w:ascii="Times" w:hAnsi="Times" w:cs="Times"/>
    </w:rPr>
  </w:style>
  <w:style w:type="paragraph" w:styleId="ListBullet3">
    <w:name w:val="List Bullet 3"/>
    <w:basedOn w:val="Normal"/>
    <w:autoRedefine/>
    <w:rsid w:val="002A33CB"/>
    <w:pPr>
      <w:numPr>
        <w:numId w:val="3"/>
      </w:numPr>
    </w:pPr>
    <w:rPr>
      <w:rFonts w:ascii="Times" w:hAnsi="Times" w:cs="Times"/>
    </w:rPr>
  </w:style>
  <w:style w:type="paragraph" w:styleId="ListBullet4">
    <w:name w:val="List Bullet 4"/>
    <w:basedOn w:val="Normal"/>
    <w:autoRedefine/>
    <w:rsid w:val="002A33CB"/>
    <w:pPr>
      <w:numPr>
        <w:numId w:val="4"/>
      </w:numPr>
    </w:pPr>
    <w:rPr>
      <w:rFonts w:ascii="Times" w:hAnsi="Times" w:cs="Times"/>
    </w:rPr>
  </w:style>
  <w:style w:type="paragraph" w:styleId="ListBullet5">
    <w:name w:val="List Bullet 5"/>
    <w:basedOn w:val="Normal"/>
    <w:autoRedefine/>
    <w:rsid w:val="002A33CB"/>
    <w:pPr>
      <w:numPr>
        <w:numId w:val="5"/>
      </w:numPr>
    </w:pPr>
    <w:rPr>
      <w:rFonts w:ascii="Times" w:hAnsi="Times" w:cs="Times"/>
    </w:rPr>
  </w:style>
  <w:style w:type="paragraph" w:styleId="ListNumber">
    <w:name w:val="List Number"/>
    <w:basedOn w:val="Normal"/>
    <w:rsid w:val="002A33CB"/>
    <w:pPr>
      <w:numPr>
        <w:numId w:val="6"/>
      </w:numPr>
    </w:pPr>
    <w:rPr>
      <w:rFonts w:ascii="Times" w:hAnsi="Times" w:cs="Times"/>
    </w:rPr>
  </w:style>
  <w:style w:type="paragraph" w:styleId="ListNumber2">
    <w:name w:val="List Number 2"/>
    <w:basedOn w:val="Normal"/>
    <w:rsid w:val="002A33CB"/>
    <w:pPr>
      <w:numPr>
        <w:numId w:val="7"/>
      </w:numPr>
    </w:pPr>
    <w:rPr>
      <w:rFonts w:ascii="Times" w:hAnsi="Times" w:cs="Times"/>
    </w:rPr>
  </w:style>
  <w:style w:type="paragraph" w:styleId="ListNumber3">
    <w:name w:val="List Number 3"/>
    <w:basedOn w:val="Normal"/>
    <w:rsid w:val="002A33CB"/>
    <w:pPr>
      <w:numPr>
        <w:numId w:val="8"/>
      </w:numPr>
    </w:pPr>
    <w:rPr>
      <w:rFonts w:ascii="Times" w:hAnsi="Times" w:cs="Times"/>
    </w:rPr>
  </w:style>
  <w:style w:type="paragraph" w:styleId="ListNumber4">
    <w:name w:val="List Number 4"/>
    <w:basedOn w:val="Normal"/>
    <w:rsid w:val="002A33CB"/>
    <w:pPr>
      <w:numPr>
        <w:numId w:val="9"/>
      </w:numPr>
    </w:pPr>
    <w:rPr>
      <w:rFonts w:ascii="Times" w:hAnsi="Times" w:cs="Times"/>
    </w:rPr>
  </w:style>
  <w:style w:type="paragraph" w:styleId="ListNumber5">
    <w:name w:val="List Number 5"/>
    <w:basedOn w:val="Normal"/>
    <w:rsid w:val="002A33CB"/>
    <w:pPr>
      <w:numPr>
        <w:numId w:val="10"/>
      </w:numPr>
    </w:pPr>
    <w:rPr>
      <w:rFonts w:ascii="Times" w:hAnsi="Times" w:cs="Times"/>
    </w:rPr>
  </w:style>
  <w:style w:type="paragraph" w:styleId="BodyTextIndent">
    <w:name w:val="Body Text Indent"/>
    <w:basedOn w:val="Normal"/>
    <w:link w:val="BodyTextIndentChar"/>
    <w:rsid w:val="002A33CB"/>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2A33CB"/>
    <w:pPr>
      <w:autoSpaceDE/>
      <w:autoSpaceDN/>
      <w:spacing w:before="100" w:beforeAutospacing="1" w:after="100" w:afterAutospacing="1"/>
    </w:pPr>
    <w:rPr>
      <w:rFonts w:eastAsia="Arial Unicode MS"/>
    </w:rPr>
  </w:style>
  <w:style w:type="paragraph" w:styleId="Header">
    <w:name w:val="header"/>
    <w:basedOn w:val="Normal"/>
    <w:link w:val="HeaderChar"/>
    <w:rsid w:val="002A33CB"/>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2A33CB"/>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2A33CB"/>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h3underline">
    <w:name w:val="h3_underline"/>
    <w:basedOn w:val="Heading3"/>
    <w:rsid w:val="00A04A27"/>
    <w:pPr>
      <w:autoSpaceDE/>
      <w:autoSpaceDN/>
      <w:spacing w:before="220" w:after="30"/>
    </w:pPr>
    <w:rPr>
      <w:rFonts w:ascii="Times New Roman" w:hAnsi="Times New Roman"/>
      <w:sz w:val="28"/>
      <w:szCs w:val="28"/>
      <w:bdr w:val="nil"/>
    </w:rPr>
  </w:style>
  <w:style w:type="paragraph" w:customStyle="1" w:styleId="FundingListawardDate">
    <w:name w:val="FundingList_awardDate"/>
    <w:basedOn w:val="Normal"/>
    <w:rsid w:val="00A04A27"/>
    <w:pPr>
      <w:autoSpaceDE/>
      <w:autoSpaceDN/>
    </w:pPr>
    <w:rPr>
      <w:rFonts w:eastAsia="Arial" w:cs="Arial"/>
      <w:szCs w:val="22"/>
      <w:bdr w:val="nil"/>
    </w:rPr>
  </w:style>
  <w:style w:type="paragraph" w:customStyle="1" w:styleId="sectionFundingawardID">
    <w:name w:val="sectionFunding_awardID"/>
    <w:basedOn w:val="Normal"/>
    <w:rsid w:val="00A04A27"/>
    <w:pPr>
      <w:autoSpaceDE/>
      <w:autoSpaceDN/>
    </w:pPr>
    <w:rPr>
      <w:rFonts w:eastAsia="Arial" w:cs="Arial"/>
      <w:szCs w:val="22"/>
      <w:bdr w:val="nil"/>
    </w:rPr>
  </w:style>
  <w:style w:type="paragraph" w:customStyle="1" w:styleId="FundingListpiName">
    <w:name w:val="FundingList_piName"/>
    <w:basedOn w:val="Normal"/>
    <w:rsid w:val="00A04A27"/>
    <w:pPr>
      <w:autoSpaceDE/>
      <w:autoSpaceDN/>
    </w:pPr>
    <w:rPr>
      <w:rFonts w:eastAsia="Arial" w:cs="Arial"/>
      <w:szCs w:val="22"/>
      <w:bdr w:val="nil"/>
    </w:rPr>
  </w:style>
  <w:style w:type="character" w:customStyle="1" w:styleId="Heading1Char">
    <w:name w:val="Heading 1 Char"/>
    <w:basedOn w:val="DefaultParagraphFont"/>
    <w:link w:val="Heading1"/>
    <w:rsid w:val="00634575"/>
    <w:rPr>
      <w:rFonts w:ascii="Arial" w:hAnsi="Arial" w:cs="Arial"/>
      <w:b/>
      <w:bCs/>
      <w:sz w:val="22"/>
      <w:szCs w:val="22"/>
    </w:rPr>
  </w:style>
  <w:style w:type="character" w:customStyle="1" w:styleId="Heading2Char">
    <w:name w:val="Heading 2 Char"/>
    <w:basedOn w:val="DefaultParagraphFont"/>
    <w:link w:val="Heading2"/>
    <w:rsid w:val="00634575"/>
    <w:rPr>
      <w:rFonts w:ascii="Arial" w:hAnsi="Arial"/>
      <w:b/>
      <w:sz w:val="22"/>
      <w:szCs w:val="24"/>
    </w:rPr>
  </w:style>
  <w:style w:type="paragraph" w:customStyle="1" w:styleId="NIHbiblio">
    <w:name w:val="NIH biblio."/>
    <w:basedOn w:val="List"/>
    <w:rsid w:val="00634575"/>
    <w:pPr>
      <w:spacing w:line="240" w:lineRule="exact"/>
      <w:ind w:left="450" w:right="100" w:hanging="460"/>
      <w:jc w:val="both"/>
    </w:pPr>
    <w:rPr>
      <w:rFonts w:ascii="Helvetica" w:eastAsia="Times New Roman" w:hAnsi="Helvetica"/>
      <w:sz w:val="20"/>
    </w:rPr>
  </w:style>
  <w:style w:type="paragraph" w:styleId="List">
    <w:name w:val="List"/>
    <w:basedOn w:val="Normal"/>
    <w:rsid w:val="00634575"/>
    <w:pPr>
      <w:autoSpaceDE/>
      <w:autoSpaceDN/>
      <w:ind w:left="360" w:hanging="360"/>
    </w:pPr>
    <w:rPr>
      <w:rFonts w:ascii="Times" w:eastAsia="Times" w:hAnsi="Times"/>
      <w:sz w:val="24"/>
      <w:szCs w:val="20"/>
    </w:rPr>
  </w:style>
  <w:style w:type="paragraph" w:styleId="Footer">
    <w:name w:val="footer"/>
    <w:basedOn w:val="Normal"/>
    <w:link w:val="FooterChar"/>
    <w:rsid w:val="00634575"/>
    <w:pPr>
      <w:tabs>
        <w:tab w:val="center" w:pos="4320"/>
        <w:tab w:val="right" w:pos="8640"/>
      </w:tabs>
      <w:autoSpaceDE/>
      <w:autoSpaceDN/>
    </w:pPr>
    <w:rPr>
      <w:rFonts w:ascii="Helvetica" w:hAnsi="Helvetica"/>
      <w:color w:val="000000"/>
      <w:sz w:val="15"/>
      <w:szCs w:val="20"/>
    </w:rPr>
  </w:style>
  <w:style w:type="character" w:customStyle="1" w:styleId="FooterChar">
    <w:name w:val="Footer Char"/>
    <w:basedOn w:val="DefaultParagraphFont"/>
    <w:link w:val="Footer"/>
    <w:rsid w:val="00634575"/>
    <w:rPr>
      <w:rFonts w:ascii="Helvetica" w:hAnsi="Helvetica"/>
      <w:color w:val="000000"/>
      <w:sz w:val="15"/>
    </w:rPr>
  </w:style>
  <w:style w:type="character" w:customStyle="1" w:styleId="HeaderChar">
    <w:name w:val="Header Char"/>
    <w:basedOn w:val="DefaultParagraphFont"/>
    <w:link w:val="Header"/>
    <w:rsid w:val="00634575"/>
    <w:rPr>
      <w:rFonts w:ascii="Arial" w:hAnsi="Arial"/>
      <w:sz w:val="22"/>
      <w:szCs w:val="24"/>
    </w:rPr>
  </w:style>
  <w:style w:type="paragraph" w:styleId="BodyTextIndent2">
    <w:name w:val="Body Text Indent 2"/>
    <w:basedOn w:val="Normal"/>
    <w:link w:val="BodyTextIndent2Char"/>
    <w:rsid w:val="00634575"/>
    <w:pPr>
      <w:autoSpaceDE/>
      <w:autoSpaceDN/>
      <w:spacing w:line="480" w:lineRule="auto"/>
      <w:ind w:firstLine="720"/>
      <w:jc w:val="center"/>
    </w:pPr>
    <w:rPr>
      <w:rFonts w:ascii="Times New Roman" w:eastAsia="Times" w:hAnsi="Times New Roman"/>
      <w:b/>
      <w:sz w:val="28"/>
      <w:szCs w:val="20"/>
    </w:rPr>
  </w:style>
  <w:style w:type="character" w:customStyle="1" w:styleId="BodyTextIndent2Char">
    <w:name w:val="Body Text Indent 2 Char"/>
    <w:basedOn w:val="DefaultParagraphFont"/>
    <w:link w:val="BodyTextIndent2"/>
    <w:rsid w:val="00634575"/>
    <w:rPr>
      <w:rFonts w:eastAsia="Times"/>
      <w:b/>
      <w:sz w:val="28"/>
    </w:rPr>
  </w:style>
  <w:style w:type="paragraph" w:customStyle="1" w:styleId="PIHeader">
    <w:name w:val="PI Header"/>
    <w:basedOn w:val="Normal"/>
    <w:rsid w:val="00634575"/>
    <w:pPr>
      <w:spacing w:after="40"/>
      <w:ind w:left="864"/>
    </w:pPr>
    <w:rPr>
      <w:rFonts w:cs="Arial"/>
      <w:noProof/>
      <w:sz w:val="16"/>
      <w:szCs w:val="20"/>
    </w:rPr>
  </w:style>
  <w:style w:type="paragraph" w:customStyle="1" w:styleId="HeadNoteNotItalics">
    <w:name w:val="HeadNoteNotItalics"/>
    <w:basedOn w:val="Normal"/>
    <w:rsid w:val="00634575"/>
    <w:pPr>
      <w:spacing w:before="40" w:after="40"/>
      <w:jc w:val="center"/>
    </w:pPr>
    <w:rPr>
      <w:rFonts w:cs="Arial"/>
      <w:iCs/>
      <w:sz w:val="16"/>
      <w:szCs w:val="16"/>
    </w:rPr>
  </w:style>
  <w:style w:type="paragraph" w:customStyle="1" w:styleId="FormFooterBorder">
    <w:name w:val="FormFooter/Border"/>
    <w:basedOn w:val="Footer"/>
    <w:rsid w:val="00634575"/>
    <w:pPr>
      <w:pBdr>
        <w:top w:val="single" w:sz="6" w:space="1" w:color="auto"/>
      </w:pBdr>
      <w:tabs>
        <w:tab w:val="clear" w:pos="4320"/>
        <w:tab w:val="clear" w:pos="8640"/>
        <w:tab w:val="center" w:pos="5400"/>
        <w:tab w:val="right" w:pos="10800"/>
      </w:tabs>
      <w:autoSpaceDE w:val="0"/>
      <w:autoSpaceDN w:val="0"/>
    </w:pPr>
    <w:rPr>
      <w:rFonts w:ascii="Arial" w:hAnsi="Arial" w:cs="Arial"/>
      <w:color w:val="auto"/>
      <w:sz w:val="16"/>
      <w:szCs w:val="16"/>
    </w:rPr>
  </w:style>
  <w:style w:type="character" w:customStyle="1" w:styleId="clsstaticdata1">
    <w:name w:val="clsstaticdata1"/>
    <w:rsid w:val="00634575"/>
    <w:rPr>
      <w:rFonts w:ascii="Arial" w:hAnsi="Arial" w:cs="Arial" w:hint="default"/>
      <w:color w:val="000000"/>
      <w:sz w:val="14"/>
      <w:szCs w:val="14"/>
    </w:rPr>
  </w:style>
  <w:style w:type="paragraph" w:customStyle="1" w:styleId="giaco">
    <w:name w:val="giaco"/>
    <w:basedOn w:val="Normal"/>
    <w:rsid w:val="00634575"/>
    <w:pPr>
      <w:widowControl w:val="0"/>
      <w:adjustRightInd w:val="0"/>
      <w:spacing w:before="120"/>
      <w:ind w:left="-360" w:right="-547"/>
      <w:jc w:val="both"/>
    </w:pPr>
    <w:rPr>
      <w:rFonts w:ascii="Times New Roman" w:hAnsi="Times New Roman"/>
      <w:sz w:val="24"/>
      <w:szCs w:val="32"/>
    </w:rPr>
  </w:style>
  <w:style w:type="character" w:styleId="FollowedHyperlink">
    <w:name w:val="FollowedHyperlink"/>
    <w:basedOn w:val="DefaultParagraphFont"/>
    <w:rsid w:val="0051246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link w:val="Heading1Char"/>
    <w:qFormat/>
    <w:rsid w:val="002B7443"/>
    <w:pPr>
      <w:pBdr>
        <w:top w:val="single" w:sz="4" w:space="12" w:color="auto"/>
      </w:pBdr>
      <w:jc w:val="center"/>
      <w:outlineLvl w:val="0"/>
    </w:pPr>
    <w:rPr>
      <w:rFonts w:cs="Arial"/>
      <w:b/>
      <w:bCs/>
      <w:szCs w:val="22"/>
    </w:rPr>
  </w:style>
  <w:style w:type="paragraph" w:styleId="Heading2">
    <w:name w:val="heading 2"/>
    <w:basedOn w:val="Subtitle"/>
    <w:next w:val="Normal"/>
    <w:link w:val="Heading2Char"/>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A33CB"/>
    <w:pPr>
      <w:numPr>
        <w:numId w:val="1"/>
      </w:numPr>
    </w:pPr>
    <w:rPr>
      <w:rFonts w:ascii="Times" w:hAnsi="Times" w:cs="Times"/>
    </w:rPr>
  </w:style>
  <w:style w:type="paragraph" w:styleId="ListBullet2">
    <w:name w:val="List Bullet 2"/>
    <w:basedOn w:val="Normal"/>
    <w:autoRedefine/>
    <w:rsid w:val="002A33CB"/>
    <w:pPr>
      <w:numPr>
        <w:numId w:val="2"/>
      </w:numPr>
    </w:pPr>
    <w:rPr>
      <w:rFonts w:ascii="Times" w:hAnsi="Times" w:cs="Times"/>
    </w:rPr>
  </w:style>
  <w:style w:type="paragraph" w:styleId="ListBullet3">
    <w:name w:val="List Bullet 3"/>
    <w:basedOn w:val="Normal"/>
    <w:autoRedefine/>
    <w:rsid w:val="002A33CB"/>
    <w:pPr>
      <w:numPr>
        <w:numId w:val="3"/>
      </w:numPr>
    </w:pPr>
    <w:rPr>
      <w:rFonts w:ascii="Times" w:hAnsi="Times" w:cs="Times"/>
    </w:rPr>
  </w:style>
  <w:style w:type="paragraph" w:styleId="ListBullet4">
    <w:name w:val="List Bullet 4"/>
    <w:basedOn w:val="Normal"/>
    <w:autoRedefine/>
    <w:rsid w:val="002A33CB"/>
    <w:pPr>
      <w:numPr>
        <w:numId w:val="4"/>
      </w:numPr>
    </w:pPr>
    <w:rPr>
      <w:rFonts w:ascii="Times" w:hAnsi="Times" w:cs="Times"/>
    </w:rPr>
  </w:style>
  <w:style w:type="paragraph" w:styleId="ListBullet5">
    <w:name w:val="List Bullet 5"/>
    <w:basedOn w:val="Normal"/>
    <w:autoRedefine/>
    <w:rsid w:val="002A33CB"/>
    <w:pPr>
      <w:numPr>
        <w:numId w:val="5"/>
      </w:numPr>
    </w:pPr>
    <w:rPr>
      <w:rFonts w:ascii="Times" w:hAnsi="Times" w:cs="Times"/>
    </w:rPr>
  </w:style>
  <w:style w:type="paragraph" w:styleId="ListNumber">
    <w:name w:val="List Number"/>
    <w:basedOn w:val="Normal"/>
    <w:rsid w:val="002A33CB"/>
    <w:pPr>
      <w:numPr>
        <w:numId w:val="6"/>
      </w:numPr>
    </w:pPr>
    <w:rPr>
      <w:rFonts w:ascii="Times" w:hAnsi="Times" w:cs="Times"/>
    </w:rPr>
  </w:style>
  <w:style w:type="paragraph" w:styleId="ListNumber2">
    <w:name w:val="List Number 2"/>
    <w:basedOn w:val="Normal"/>
    <w:rsid w:val="002A33CB"/>
    <w:pPr>
      <w:numPr>
        <w:numId w:val="7"/>
      </w:numPr>
    </w:pPr>
    <w:rPr>
      <w:rFonts w:ascii="Times" w:hAnsi="Times" w:cs="Times"/>
    </w:rPr>
  </w:style>
  <w:style w:type="paragraph" w:styleId="ListNumber3">
    <w:name w:val="List Number 3"/>
    <w:basedOn w:val="Normal"/>
    <w:rsid w:val="002A33CB"/>
    <w:pPr>
      <w:numPr>
        <w:numId w:val="8"/>
      </w:numPr>
    </w:pPr>
    <w:rPr>
      <w:rFonts w:ascii="Times" w:hAnsi="Times" w:cs="Times"/>
    </w:rPr>
  </w:style>
  <w:style w:type="paragraph" w:styleId="ListNumber4">
    <w:name w:val="List Number 4"/>
    <w:basedOn w:val="Normal"/>
    <w:rsid w:val="002A33CB"/>
    <w:pPr>
      <w:numPr>
        <w:numId w:val="9"/>
      </w:numPr>
    </w:pPr>
    <w:rPr>
      <w:rFonts w:ascii="Times" w:hAnsi="Times" w:cs="Times"/>
    </w:rPr>
  </w:style>
  <w:style w:type="paragraph" w:styleId="ListNumber5">
    <w:name w:val="List Number 5"/>
    <w:basedOn w:val="Normal"/>
    <w:rsid w:val="002A33CB"/>
    <w:pPr>
      <w:numPr>
        <w:numId w:val="10"/>
      </w:numPr>
    </w:pPr>
    <w:rPr>
      <w:rFonts w:ascii="Times" w:hAnsi="Times" w:cs="Times"/>
    </w:rPr>
  </w:style>
  <w:style w:type="paragraph" w:styleId="BodyTextIndent">
    <w:name w:val="Body Text Indent"/>
    <w:basedOn w:val="Normal"/>
    <w:link w:val="BodyTextIndentChar"/>
    <w:rsid w:val="002A33CB"/>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2A33CB"/>
    <w:pPr>
      <w:autoSpaceDE/>
      <w:autoSpaceDN/>
      <w:spacing w:before="100" w:beforeAutospacing="1" w:after="100" w:afterAutospacing="1"/>
    </w:pPr>
    <w:rPr>
      <w:rFonts w:eastAsia="Arial Unicode MS"/>
    </w:rPr>
  </w:style>
  <w:style w:type="paragraph" w:styleId="Header">
    <w:name w:val="header"/>
    <w:basedOn w:val="Normal"/>
    <w:link w:val="HeaderChar"/>
    <w:rsid w:val="002A33CB"/>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2A33CB"/>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2A33CB"/>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h3underline">
    <w:name w:val="h3_underline"/>
    <w:basedOn w:val="Heading3"/>
    <w:rsid w:val="00A04A27"/>
    <w:pPr>
      <w:autoSpaceDE/>
      <w:autoSpaceDN/>
      <w:spacing w:before="220" w:after="30"/>
    </w:pPr>
    <w:rPr>
      <w:rFonts w:ascii="Times New Roman" w:hAnsi="Times New Roman"/>
      <w:sz w:val="28"/>
      <w:szCs w:val="28"/>
      <w:bdr w:val="nil"/>
    </w:rPr>
  </w:style>
  <w:style w:type="paragraph" w:customStyle="1" w:styleId="FundingListawardDate">
    <w:name w:val="FundingList_awardDate"/>
    <w:basedOn w:val="Normal"/>
    <w:rsid w:val="00A04A27"/>
    <w:pPr>
      <w:autoSpaceDE/>
      <w:autoSpaceDN/>
    </w:pPr>
    <w:rPr>
      <w:rFonts w:eastAsia="Arial" w:cs="Arial"/>
      <w:szCs w:val="22"/>
      <w:bdr w:val="nil"/>
    </w:rPr>
  </w:style>
  <w:style w:type="paragraph" w:customStyle="1" w:styleId="sectionFundingawardID">
    <w:name w:val="sectionFunding_awardID"/>
    <w:basedOn w:val="Normal"/>
    <w:rsid w:val="00A04A27"/>
    <w:pPr>
      <w:autoSpaceDE/>
      <w:autoSpaceDN/>
    </w:pPr>
    <w:rPr>
      <w:rFonts w:eastAsia="Arial" w:cs="Arial"/>
      <w:szCs w:val="22"/>
      <w:bdr w:val="nil"/>
    </w:rPr>
  </w:style>
  <w:style w:type="paragraph" w:customStyle="1" w:styleId="FundingListpiName">
    <w:name w:val="FundingList_piName"/>
    <w:basedOn w:val="Normal"/>
    <w:rsid w:val="00A04A27"/>
    <w:pPr>
      <w:autoSpaceDE/>
      <w:autoSpaceDN/>
    </w:pPr>
    <w:rPr>
      <w:rFonts w:eastAsia="Arial" w:cs="Arial"/>
      <w:szCs w:val="22"/>
      <w:bdr w:val="nil"/>
    </w:rPr>
  </w:style>
  <w:style w:type="character" w:customStyle="1" w:styleId="Heading1Char">
    <w:name w:val="Heading 1 Char"/>
    <w:basedOn w:val="DefaultParagraphFont"/>
    <w:link w:val="Heading1"/>
    <w:rsid w:val="00634575"/>
    <w:rPr>
      <w:rFonts w:ascii="Arial" w:hAnsi="Arial" w:cs="Arial"/>
      <w:b/>
      <w:bCs/>
      <w:sz w:val="22"/>
      <w:szCs w:val="22"/>
    </w:rPr>
  </w:style>
  <w:style w:type="character" w:customStyle="1" w:styleId="Heading2Char">
    <w:name w:val="Heading 2 Char"/>
    <w:basedOn w:val="DefaultParagraphFont"/>
    <w:link w:val="Heading2"/>
    <w:rsid w:val="00634575"/>
    <w:rPr>
      <w:rFonts w:ascii="Arial" w:hAnsi="Arial"/>
      <w:b/>
      <w:sz w:val="22"/>
      <w:szCs w:val="24"/>
    </w:rPr>
  </w:style>
  <w:style w:type="paragraph" w:customStyle="1" w:styleId="NIHbiblio">
    <w:name w:val="NIH biblio."/>
    <w:basedOn w:val="List"/>
    <w:rsid w:val="00634575"/>
    <w:pPr>
      <w:spacing w:line="240" w:lineRule="exact"/>
      <w:ind w:left="450" w:right="100" w:hanging="460"/>
      <w:jc w:val="both"/>
    </w:pPr>
    <w:rPr>
      <w:rFonts w:ascii="Helvetica" w:eastAsia="Times New Roman" w:hAnsi="Helvetica"/>
      <w:sz w:val="20"/>
    </w:rPr>
  </w:style>
  <w:style w:type="paragraph" w:styleId="List">
    <w:name w:val="List"/>
    <w:basedOn w:val="Normal"/>
    <w:rsid w:val="00634575"/>
    <w:pPr>
      <w:autoSpaceDE/>
      <w:autoSpaceDN/>
      <w:ind w:left="360" w:hanging="360"/>
    </w:pPr>
    <w:rPr>
      <w:rFonts w:ascii="Times" w:eastAsia="Times" w:hAnsi="Times"/>
      <w:sz w:val="24"/>
      <w:szCs w:val="20"/>
    </w:rPr>
  </w:style>
  <w:style w:type="paragraph" w:styleId="Footer">
    <w:name w:val="footer"/>
    <w:basedOn w:val="Normal"/>
    <w:link w:val="FooterChar"/>
    <w:rsid w:val="00634575"/>
    <w:pPr>
      <w:tabs>
        <w:tab w:val="center" w:pos="4320"/>
        <w:tab w:val="right" w:pos="8640"/>
      </w:tabs>
      <w:autoSpaceDE/>
      <w:autoSpaceDN/>
    </w:pPr>
    <w:rPr>
      <w:rFonts w:ascii="Helvetica" w:hAnsi="Helvetica"/>
      <w:color w:val="000000"/>
      <w:sz w:val="15"/>
      <w:szCs w:val="20"/>
    </w:rPr>
  </w:style>
  <w:style w:type="character" w:customStyle="1" w:styleId="FooterChar">
    <w:name w:val="Footer Char"/>
    <w:basedOn w:val="DefaultParagraphFont"/>
    <w:link w:val="Footer"/>
    <w:rsid w:val="00634575"/>
    <w:rPr>
      <w:rFonts w:ascii="Helvetica" w:hAnsi="Helvetica"/>
      <w:color w:val="000000"/>
      <w:sz w:val="15"/>
    </w:rPr>
  </w:style>
  <w:style w:type="character" w:customStyle="1" w:styleId="HeaderChar">
    <w:name w:val="Header Char"/>
    <w:basedOn w:val="DefaultParagraphFont"/>
    <w:link w:val="Header"/>
    <w:rsid w:val="00634575"/>
    <w:rPr>
      <w:rFonts w:ascii="Arial" w:hAnsi="Arial"/>
      <w:sz w:val="22"/>
      <w:szCs w:val="24"/>
    </w:rPr>
  </w:style>
  <w:style w:type="paragraph" w:styleId="BodyTextIndent2">
    <w:name w:val="Body Text Indent 2"/>
    <w:basedOn w:val="Normal"/>
    <w:link w:val="BodyTextIndent2Char"/>
    <w:rsid w:val="00634575"/>
    <w:pPr>
      <w:autoSpaceDE/>
      <w:autoSpaceDN/>
      <w:spacing w:line="480" w:lineRule="auto"/>
      <w:ind w:firstLine="720"/>
      <w:jc w:val="center"/>
    </w:pPr>
    <w:rPr>
      <w:rFonts w:ascii="Times New Roman" w:eastAsia="Times" w:hAnsi="Times New Roman"/>
      <w:b/>
      <w:sz w:val="28"/>
      <w:szCs w:val="20"/>
    </w:rPr>
  </w:style>
  <w:style w:type="character" w:customStyle="1" w:styleId="BodyTextIndent2Char">
    <w:name w:val="Body Text Indent 2 Char"/>
    <w:basedOn w:val="DefaultParagraphFont"/>
    <w:link w:val="BodyTextIndent2"/>
    <w:rsid w:val="00634575"/>
    <w:rPr>
      <w:rFonts w:eastAsia="Times"/>
      <w:b/>
      <w:sz w:val="28"/>
    </w:rPr>
  </w:style>
  <w:style w:type="paragraph" w:customStyle="1" w:styleId="PIHeader">
    <w:name w:val="PI Header"/>
    <w:basedOn w:val="Normal"/>
    <w:rsid w:val="00634575"/>
    <w:pPr>
      <w:spacing w:after="40"/>
      <w:ind w:left="864"/>
    </w:pPr>
    <w:rPr>
      <w:rFonts w:cs="Arial"/>
      <w:noProof/>
      <w:sz w:val="16"/>
      <w:szCs w:val="20"/>
    </w:rPr>
  </w:style>
  <w:style w:type="paragraph" w:customStyle="1" w:styleId="HeadNoteNotItalics">
    <w:name w:val="HeadNoteNotItalics"/>
    <w:basedOn w:val="Normal"/>
    <w:rsid w:val="00634575"/>
    <w:pPr>
      <w:spacing w:before="40" w:after="40"/>
      <w:jc w:val="center"/>
    </w:pPr>
    <w:rPr>
      <w:rFonts w:cs="Arial"/>
      <w:iCs/>
      <w:sz w:val="16"/>
      <w:szCs w:val="16"/>
    </w:rPr>
  </w:style>
  <w:style w:type="paragraph" w:customStyle="1" w:styleId="FormFooterBorder">
    <w:name w:val="FormFooter/Border"/>
    <w:basedOn w:val="Footer"/>
    <w:rsid w:val="00634575"/>
    <w:pPr>
      <w:pBdr>
        <w:top w:val="single" w:sz="6" w:space="1" w:color="auto"/>
      </w:pBdr>
      <w:tabs>
        <w:tab w:val="clear" w:pos="4320"/>
        <w:tab w:val="clear" w:pos="8640"/>
        <w:tab w:val="center" w:pos="5400"/>
        <w:tab w:val="right" w:pos="10800"/>
      </w:tabs>
      <w:autoSpaceDE w:val="0"/>
      <w:autoSpaceDN w:val="0"/>
    </w:pPr>
    <w:rPr>
      <w:rFonts w:ascii="Arial" w:hAnsi="Arial" w:cs="Arial"/>
      <w:color w:val="auto"/>
      <w:sz w:val="16"/>
      <w:szCs w:val="16"/>
    </w:rPr>
  </w:style>
  <w:style w:type="character" w:customStyle="1" w:styleId="clsstaticdata1">
    <w:name w:val="clsstaticdata1"/>
    <w:rsid w:val="00634575"/>
    <w:rPr>
      <w:rFonts w:ascii="Arial" w:hAnsi="Arial" w:cs="Arial" w:hint="default"/>
      <w:color w:val="000000"/>
      <w:sz w:val="14"/>
      <w:szCs w:val="14"/>
    </w:rPr>
  </w:style>
  <w:style w:type="paragraph" w:customStyle="1" w:styleId="giaco">
    <w:name w:val="giaco"/>
    <w:basedOn w:val="Normal"/>
    <w:rsid w:val="00634575"/>
    <w:pPr>
      <w:widowControl w:val="0"/>
      <w:adjustRightInd w:val="0"/>
      <w:spacing w:before="120"/>
      <w:ind w:left="-360" w:right="-547"/>
      <w:jc w:val="both"/>
    </w:pPr>
    <w:rPr>
      <w:rFonts w:ascii="Times New Roman" w:hAnsi="Times New Roman"/>
      <w:sz w:val="24"/>
      <w:szCs w:val="32"/>
    </w:rPr>
  </w:style>
  <w:style w:type="character" w:styleId="FollowedHyperlink">
    <w:name w:val="FollowedHyperlink"/>
    <w:basedOn w:val="DefaultParagraphFont"/>
    <w:rsid w:val="00512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97b54082-1e85-426d-afc6-16ad99d216c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8684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Greg</cp:lastModifiedBy>
  <cp:revision>2</cp:revision>
  <cp:lastPrinted>2011-03-11T19:43:00Z</cp:lastPrinted>
  <dcterms:created xsi:type="dcterms:W3CDTF">2015-10-29T17:33:00Z</dcterms:created>
  <dcterms:modified xsi:type="dcterms:W3CDTF">2015-10-29T17:33:00Z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